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36" w:rightChars="62" w:firstLine="1"/>
        <w:jc w:val="center"/>
        <w:rPr>
          <w:rFonts w:ascii="宋体" w:hAnsi="宋体" w:cs="宋体"/>
          <w:sz w:val="2"/>
          <w:szCs w:val="2"/>
        </w:rPr>
      </w:pPr>
      <w:bookmarkStart w:id="0" w:name="_GoBack"/>
      <w:bookmarkEnd w:id="0"/>
      <w:r>
        <w:rPr>
          <w:rFonts w:hint="eastAsia"/>
          <w:color w:val="8E8E8E"/>
          <w:sz w:val="36"/>
          <w:szCs w:val="36"/>
          <w:lang w:eastAsia="zh-CN"/>
        </w:rPr>
        <w:t xml:space="preserve">                                 </w:t>
      </w:r>
    </w:p>
    <w:p>
      <w:pPr>
        <w:ind w:right="136" w:rightChars="62" w:firstLine="1"/>
        <w:rPr>
          <w:rFonts w:ascii="宋体" w:hAnsi="宋体" w:cs="宋体"/>
          <w:sz w:val="28"/>
          <w:szCs w:val="28"/>
        </w:rPr>
      </w:pPr>
    </w:p>
    <w:p>
      <w:pPr>
        <w:ind w:right="136" w:rightChars="62" w:firstLine="1"/>
        <w:rPr>
          <w:rFonts w:ascii="宋体" w:hAnsi="宋体" w:cs="宋体"/>
          <w:sz w:val="28"/>
          <w:szCs w:val="28"/>
        </w:rPr>
      </w:pPr>
    </w:p>
    <w:p>
      <w:pPr>
        <w:ind w:right="136" w:rightChars="62" w:firstLine="1"/>
        <w:rPr>
          <w:rFonts w:ascii="宋体" w:hAnsi="宋体" w:cs="宋体"/>
          <w:sz w:val="28"/>
          <w:szCs w:val="28"/>
        </w:rPr>
      </w:pPr>
    </w:p>
    <w:p>
      <w:pPr>
        <w:ind w:right="136" w:rightChars="62" w:firstLine="1"/>
        <w:rPr>
          <w:rFonts w:ascii="宋体" w:hAnsi="宋体" w:cs="宋体"/>
          <w:sz w:val="28"/>
          <w:szCs w:val="28"/>
        </w:rPr>
      </w:pPr>
    </w:p>
    <w:p>
      <w:pPr>
        <w:ind w:right="136" w:rightChars="62" w:firstLine="1"/>
        <w:rPr>
          <w:rFonts w:ascii="宋体" w:hAnsi="宋体" w:cs="宋体"/>
          <w:sz w:val="28"/>
          <w:szCs w:val="28"/>
        </w:rPr>
      </w:pPr>
    </w:p>
    <w:p>
      <w:pPr>
        <w:tabs>
          <w:tab w:val="left" w:pos="5323"/>
          <w:tab w:val="left" w:pos="6583"/>
        </w:tabs>
        <w:spacing w:before="187"/>
        <w:ind w:right="136" w:rightChars="62" w:firstLine="1"/>
        <w:jc w:val="center"/>
        <w:rPr>
          <w:rFonts w:ascii="宋体" w:hAnsi="宋体"/>
          <w:sz w:val="84"/>
          <w:szCs w:val="84"/>
          <w:lang w:eastAsia="zh-CN"/>
        </w:rPr>
      </w:pPr>
      <w:r>
        <w:rPr>
          <w:rFonts w:hint="eastAsia" w:ascii="宋体" w:hAnsi="宋体"/>
          <w:sz w:val="84"/>
          <w:szCs w:val="84"/>
          <w:lang w:eastAsia="zh-CN"/>
        </w:rPr>
        <w:t>程 序 文 件</w:t>
      </w:r>
    </w:p>
    <w:p>
      <w:pPr>
        <w:spacing w:before="127"/>
        <w:ind w:left="175"/>
        <w:jc w:val="center"/>
        <w:rPr>
          <w:lang w:eastAsia="zh-CN"/>
        </w:rPr>
      </w:pPr>
      <w:r>
        <w:rPr>
          <w:rFonts w:hint="eastAsia" w:ascii="宋体" w:hAnsi="宋体" w:cs="Arial"/>
          <w:bCs/>
          <w:w w:val="95"/>
          <w:sz w:val="48"/>
          <w:szCs w:val="48"/>
          <w:lang w:eastAsia="zh-CN"/>
        </w:rPr>
        <w:t>CX</w:t>
      </w:r>
      <w:r>
        <w:rPr>
          <w:rFonts w:ascii="宋体" w:hAnsi="宋体" w:cs="Arial"/>
          <w:bCs/>
          <w:w w:val="95"/>
          <w:sz w:val="48"/>
          <w:szCs w:val="48"/>
          <w:lang w:eastAsia="zh-CN"/>
        </w:rPr>
        <w:t>00</w:t>
      </w:r>
      <w:r>
        <w:rPr>
          <w:rFonts w:hint="eastAsia" w:ascii="宋体" w:hAnsi="宋体" w:cs="Arial"/>
          <w:bCs/>
          <w:w w:val="95"/>
          <w:sz w:val="48"/>
          <w:szCs w:val="48"/>
          <w:lang w:eastAsia="zh-CN"/>
        </w:rPr>
        <w:t>8</w:t>
      </w:r>
      <w:r>
        <w:rPr>
          <w:rFonts w:ascii="宋体" w:hAnsi="宋体" w:cs="Arial"/>
          <w:bCs/>
          <w:spacing w:val="31"/>
          <w:w w:val="95"/>
          <w:sz w:val="48"/>
          <w:szCs w:val="48"/>
          <w:lang w:eastAsia="zh-CN"/>
        </w:rPr>
        <w:t xml:space="preserve"> </w:t>
      </w:r>
      <w:r>
        <w:rPr>
          <w:rFonts w:hint="eastAsia" w:ascii="宋体" w:hAnsi="宋体" w:cs="Arial"/>
          <w:bCs/>
          <w:w w:val="95"/>
          <w:sz w:val="48"/>
          <w:szCs w:val="48"/>
          <w:lang w:eastAsia="zh-CN"/>
        </w:rPr>
        <w:t>监督审核和再认证程序</w:t>
      </w:r>
    </w:p>
    <w:p>
      <w:pPr>
        <w:ind w:right="136" w:rightChars="62" w:firstLine="1"/>
        <w:rPr>
          <w:rFonts w:ascii="宋体" w:hAnsi="宋体" w:cs="宋体"/>
          <w:sz w:val="84"/>
          <w:szCs w:val="84"/>
          <w:lang w:eastAsia="zh-CN"/>
        </w:rPr>
      </w:pPr>
    </w:p>
    <w:p>
      <w:pPr>
        <w:ind w:right="136" w:rightChars="62" w:firstLine="1"/>
        <w:rPr>
          <w:rFonts w:ascii="宋体" w:hAnsi="宋体" w:cs="宋体"/>
          <w:sz w:val="84"/>
          <w:szCs w:val="84"/>
          <w:lang w:eastAsia="zh-CN"/>
        </w:rPr>
      </w:pPr>
    </w:p>
    <w:p>
      <w:pPr>
        <w:tabs>
          <w:tab w:val="left" w:pos="5860"/>
        </w:tabs>
        <w:spacing w:before="210"/>
        <w:ind w:left="1560" w:leftChars="709" w:right="136" w:rightChars="62" w:firstLine="800" w:firstLineChars="250"/>
        <w:rPr>
          <w:rFonts w:ascii="宋体" w:hAnsi="宋体" w:cs="宋体"/>
          <w:sz w:val="32"/>
          <w:szCs w:val="32"/>
          <w:lang w:eastAsia="zh-CN"/>
        </w:rPr>
      </w:pPr>
      <w:r>
        <w:rPr>
          <w:rFonts w:ascii="宋体" w:hAnsi="宋体" w:cs="宋体"/>
          <w:sz w:val="32"/>
          <w:szCs w:val="32"/>
          <w:lang w:eastAsia="zh-CN"/>
        </w:rPr>
        <w:t>编制：</w:t>
      </w:r>
      <w:r>
        <w:rPr>
          <w:rFonts w:hint="eastAsia" w:ascii="宋体" w:hAnsi="宋体" w:cs="宋体"/>
          <w:sz w:val="32"/>
          <w:szCs w:val="32"/>
          <w:lang w:eastAsia="zh-CN"/>
        </w:rPr>
        <w:t>审核部</w:t>
      </w:r>
      <w:r>
        <w:rPr>
          <w:rFonts w:ascii="宋体" w:hAnsi="宋体" w:cs="宋体"/>
          <w:sz w:val="32"/>
          <w:szCs w:val="32"/>
          <w:lang w:eastAsia="zh-CN"/>
        </w:rPr>
        <w:tab/>
      </w:r>
      <w:r>
        <w:rPr>
          <w:rFonts w:ascii="宋体" w:hAnsi="宋体" w:cs="宋体"/>
          <w:sz w:val="32"/>
          <w:szCs w:val="32"/>
          <w:lang w:eastAsia="zh-CN"/>
        </w:rPr>
        <w:t>版本号：</w:t>
      </w:r>
      <w:r>
        <w:rPr>
          <w:rFonts w:hint="eastAsia" w:ascii="宋体" w:hAnsi="宋体" w:cs="宋体"/>
          <w:sz w:val="32"/>
          <w:szCs w:val="32"/>
          <w:lang w:val="en-US" w:eastAsia="zh-CN"/>
        </w:rPr>
        <w:t>B</w:t>
      </w:r>
      <w:r>
        <w:rPr>
          <w:rFonts w:ascii="宋体" w:hAnsi="宋体" w:cs="宋体"/>
          <w:sz w:val="32"/>
          <w:szCs w:val="32"/>
          <w:lang w:eastAsia="zh-CN"/>
        </w:rPr>
        <w:t xml:space="preserve"> 版</w:t>
      </w:r>
    </w:p>
    <w:p>
      <w:pPr>
        <w:ind w:left="1560" w:leftChars="709" w:right="136" w:rightChars="62" w:firstLine="1"/>
        <w:jc w:val="center"/>
        <w:rPr>
          <w:rFonts w:ascii="宋体" w:hAnsi="宋体" w:cs="宋体"/>
          <w:sz w:val="32"/>
          <w:szCs w:val="32"/>
          <w:lang w:eastAsia="zh-CN"/>
        </w:rPr>
      </w:pPr>
    </w:p>
    <w:p>
      <w:pPr>
        <w:tabs>
          <w:tab w:val="left" w:pos="5860"/>
        </w:tabs>
        <w:spacing w:before="210"/>
        <w:ind w:left="1560" w:leftChars="709" w:right="136" w:rightChars="62" w:firstLine="800" w:firstLineChars="250"/>
        <w:rPr>
          <w:rFonts w:ascii="宋体" w:hAnsi="宋体" w:cs="宋体"/>
          <w:sz w:val="32"/>
          <w:szCs w:val="32"/>
          <w:lang w:eastAsia="zh-CN"/>
        </w:rPr>
      </w:pPr>
      <w:r>
        <w:rPr>
          <w:rFonts w:ascii="宋体" w:hAnsi="宋体" w:cs="宋体"/>
          <w:sz w:val="32"/>
          <w:szCs w:val="32"/>
          <w:lang w:eastAsia="zh-CN"/>
        </w:rPr>
        <w:t>审核：</w:t>
      </w:r>
      <w:r>
        <w:rPr>
          <w:rFonts w:hint="eastAsia" w:ascii="宋体" w:hAnsi="宋体" w:cs="宋体"/>
          <w:sz w:val="32"/>
          <w:szCs w:val="32"/>
          <w:lang w:val="en-US" w:eastAsia="zh-CN"/>
        </w:rPr>
        <w:t>傅建斌</w:t>
      </w:r>
      <w:r>
        <w:rPr>
          <w:rFonts w:ascii="宋体" w:hAnsi="宋体" w:cs="宋体"/>
          <w:sz w:val="32"/>
          <w:szCs w:val="32"/>
          <w:lang w:eastAsia="zh-CN"/>
        </w:rPr>
        <w:tab/>
      </w:r>
      <w:r>
        <w:rPr>
          <w:rFonts w:ascii="宋体" w:hAnsi="宋体" w:cs="宋体"/>
          <w:sz w:val="32"/>
          <w:szCs w:val="32"/>
          <w:lang w:eastAsia="zh-CN"/>
        </w:rPr>
        <w:t>修订号：</w:t>
      </w:r>
      <w:r>
        <w:rPr>
          <w:rFonts w:hint="eastAsia" w:ascii="宋体" w:hAnsi="宋体" w:cs="宋体"/>
          <w:sz w:val="32"/>
          <w:szCs w:val="32"/>
          <w:lang w:val="en-US" w:eastAsia="zh-CN"/>
        </w:rPr>
        <w:t>0</w:t>
      </w:r>
      <w:r>
        <w:rPr>
          <w:rFonts w:ascii="宋体" w:hAnsi="宋体" w:cs="宋体"/>
          <w:sz w:val="32"/>
          <w:szCs w:val="32"/>
          <w:lang w:eastAsia="zh-CN"/>
        </w:rPr>
        <w:t>.0</w:t>
      </w:r>
    </w:p>
    <w:p>
      <w:pPr>
        <w:spacing w:before="6"/>
        <w:ind w:left="1560" w:leftChars="709" w:right="136" w:rightChars="62" w:firstLine="1"/>
        <w:jc w:val="center"/>
        <w:rPr>
          <w:rFonts w:ascii="宋体" w:hAnsi="宋体" w:cs="宋体"/>
          <w:sz w:val="42"/>
          <w:szCs w:val="42"/>
          <w:lang w:eastAsia="zh-CN"/>
        </w:rPr>
      </w:pPr>
    </w:p>
    <w:p>
      <w:pPr>
        <w:tabs>
          <w:tab w:val="left" w:pos="5860"/>
        </w:tabs>
        <w:ind w:left="1560" w:leftChars="709" w:right="136" w:rightChars="62" w:firstLine="800" w:firstLineChars="250"/>
        <w:rPr>
          <w:rFonts w:ascii="宋体" w:hAnsi="宋体" w:cs="宋体"/>
          <w:sz w:val="32"/>
          <w:szCs w:val="32"/>
          <w:lang w:eastAsia="zh-CN"/>
        </w:rPr>
      </w:pPr>
      <w:r>
        <w:rPr>
          <w:rFonts w:ascii="宋体" w:hAnsi="宋体" w:cs="宋体"/>
          <w:sz w:val="32"/>
          <w:szCs w:val="32"/>
          <w:lang w:eastAsia="zh-CN"/>
        </w:rPr>
        <w:t>批准：</w:t>
      </w:r>
      <w:r>
        <w:rPr>
          <w:rFonts w:hint="eastAsia" w:ascii="宋体" w:hAnsi="宋体" w:eastAsia="宋体" w:cs="宋体"/>
          <w:sz w:val="32"/>
          <w:szCs w:val="32"/>
          <w:lang w:val="en-US" w:eastAsia="zh-CN"/>
        </w:rPr>
        <w:t>王斌彬</w:t>
      </w:r>
      <w:r>
        <w:rPr>
          <w:rFonts w:ascii="宋体" w:hAnsi="宋体" w:cs="宋体"/>
          <w:sz w:val="32"/>
          <w:szCs w:val="32"/>
          <w:lang w:eastAsia="zh-CN"/>
        </w:rPr>
        <w:tab/>
      </w:r>
      <w:r>
        <w:rPr>
          <w:rFonts w:ascii="宋体" w:hAnsi="宋体" w:cs="宋体"/>
          <w:sz w:val="32"/>
          <w:szCs w:val="32"/>
          <w:lang w:eastAsia="zh-CN"/>
        </w:rPr>
        <w:t>发文编号：</w:t>
      </w:r>
      <w:r>
        <w:rPr>
          <w:rFonts w:hint="eastAsia" w:ascii="宋体" w:hAnsi="宋体" w:cs="宋体"/>
          <w:sz w:val="32"/>
          <w:szCs w:val="32"/>
          <w:lang w:eastAsia="zh-CN"/>
        </w:rPr>
        <w:t>CX008</w:t>
      </w:r>
    </w:p>
    <w:p>
      <w:pPr>
        <w:ind w:right="136" w:rightChars="62" w:firstLine="1"/>
        <w:rPr>
          <w:rFonts w:ascii="宋体" w:hAnsi="宋体" w:cs="宋体"/>
          <w:sz w:val="32"/>
          <w:szCs w:val="32"/>
          <w:lang w:eastAsia="zh-CN"/>
        </w:rPr>
      </w:pPr>
    </w:p>
    <w:p>
      <w:pPr>
        <w:ind w:right="136" w:rightChars="62" w:firstLine="1"/>
        <w:rPr>
          <w:rFonts w:ascii="宋体" w:hAnsi="宋体" w:cs="宋体"/>
          <w:sz w:val="32"/>
          <w:szCs w:val="32"/>
          <w:lang w:eastAsia="zh-CN"/>
        </w:rPr>
      </w:pPr>
      <w:r>
        <w:rPr>
          <w:rFonts w:hint="default" w:ascii="宋体" w:hAnsi="宋体" w:eastAsia="宋体" w:cs="宋体"/>
          <w:sz w:val="32"/>
          <w:szCs w:val="32"/>
          <w:lang w:val="en-US" w:eastAsia="zh-CN"/>
        </w:rPr>
        <w:drawing>
          <wp:anchor distT="0" distB="0" distL="114300" distR="114300" simplePos="0" relativeHeight="251663360" behindDoc="1" locked="0" layoutInCell="1" allowOverlap="1">
            <wp:simplePos x="0" y="0"/>
            <wp:positionH relativeFrom="column">
              <wp:posOffset>2795905</wp:posOffset>
            </wp:positionH>
            <wp:positionV relativeFrom="paragraph">
              <wp:posOffset>144780</wp:posOffset>
            </wp:positionV>
            <wp:extent cx="1609725" cy="1040130"/>
            <wp:effectExtent l="0" t="0" r="0" b="0"/>
            <wp:wrapNone/>
            <wp:docPr id="410" name="图片 410" descr="3cda97f464bb89fcf6eef6af829a6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410" descr="3cda97f464bb89fcf6eef6af829a66c"/>
                    <pic:cNvPicPr>
                      <a:picLocks noChangeAspect="1"/>
                    </pic:cNvPicPr>
                  </pic:nvPicPr>
                  <pic:blipFill>
                    <a:blip r:embed="rId5"/>
                    <a:stretch>
                      <a:fillRect/>
                    </a:stretch>
                  </pic:blipFill>
                  <pic:spPr>
                    <a:xfrm>
                      <a:off x="0" y="0"/>
                      <a:ext cx="1609725" cy="1040130"/>
                    </a:xfrm>
                    <a:prstGeom prst="rect">
                      <a:avLst/>
                    </a:prstGeom>
                  </pic:spPr>
                </pic:pic>
              </a:graphicData>
            </a:graphic>
          </wp:anchor>
        </w:drawing>
      </w:r>
    </w:p>
    <w:p>
      <w:pPr>
        <w:ind w:right="136" w:rightChars="62" w:firstLine="1"/>
        <w:rPr>
          <w:rFonts w:ascii="宋体" w:hAnsi="宋体" w:cs="宋体"/>
          <w:sz w:val="32"/>
          <w:szCs w:val="32"/>
          <w:lang w:eastAsia="zh-CN"/>
        </w:rPr>
      </w:pPr>
    </w:p>
    <w:p>
      <w:pPr>
        <w:ind w:right="136" w:rightChars="62" w:firstLine="2880" w:firstLineChars="9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受控状态:</w:t>
      </w:r>
    </w:p>
    <w:p>
      <w:pPr>
        <w:ind w:right="136" w:rightChars="62" w:firstLine="1"/>
        <w:rPr>
          <w:rFonts w:ascii="宋体" w:hAnsi="宋体" w:cs="宋体"/>
          <w:sz w:val="32"/>
          <w:szCs w:val="32"/>
          <w:lang w:eastAsia="zh-CN"/>
        </w:rPr>
      </w:pPr>
    </w:p>
    <w:p>
      <w:pPr>
        <w:spacing w:before="5"/>
        <w:ind w:right="136" w:rightChars="62"/>
        <w:rPr>
          <w:rFonts w:ascii="宋体" w:hAnsi="宋体" w:cs="宋体"/>
          <w:sz w:val="44"/>
          <w:szCs w:val="44"/>
          <w:lang w:eastAsia="zh-CN"/>
        </w:rPr>
      </w:pPr>
    </w:p>
    <w:p>
      <w:pPr>
        <w:spacing w:before="5"/>
        <w:ind w:right="136" w:rightChars="62"/>
        <w:rPr>
          <w:rFonts w:ascii="宋体" w:hAnsi="宋体" w:cs="宋体"/>
          <w:sz w:val="44"/>
          <w:szCs w:val="44"/>
          <w:lang w:eastAsia="zh-CN"/>
        </w:rPr>
      </w:pPr>
    </w:p>
    <w:p>
      <w:pPr>
        <w:spacing w:before="1" w:after="50"/>
        <w:ind w:right="13" w:rightChars="6" w:firstLine="1"/>
        <w:jc w:val="center"/>
        <w:rPr>
          <w:rFonts w:hint="eastAsia" w:ascii="宋体" w:hAnsi="宋体" w:cs="宋体"/>
          <w:sz w:val="24"/>
          <w:szCs w:val="24"/>
          <w:lang w:eastAsia="zh-CN"/>
        </w:rPr>
      </w:pPr>
      <w:r>
        <w:rPr>
          <w:rFonts w:ascii="宋体" w:hAnsi="宋体" w:cs="宋体"/>
          <w:sz w:val="24"/>
          <w:szCs w:val="24"/>
          <w:lang w:eastAsia="zh-CN"/>
        </w:rPr>
        <w:t>20</w:t>
      </w:r>
      <w:r>
        <w:rPr>
          <w:rFonts w:hint="eastAsia" w:ascii="宋体" w:hAnsi="宋体" w:cs="宋体"/>
          <w:sz w:val="24"/>
          <w:szCs w:val="24"/>
          <w:lang w:val="en-US" w:eastAsia="zh-CN"/>
        </w:rPr>
        <w:t>20</w:t>
      </w:r>
      <w:r>
        <w:rPr>
          <w:rFonts w:ascii="宋体" w:hAnsi="宋体" w:cs="宋体"/>
          <w:sz w:val="24"/>
          <w:szCs w:val="24"/>
          <w:lang w:eastAsia="zh-CN"/>
        </w:rPr>
        <w:t>年</w:t>
      </w:r>
      <w:r>
        <w:rPr>
          <w:rFonts w:hint="eastAsia" w:ascii="宋体" w:hAnsi="宋体" w:cs="宋体"/>
          <w:sz w:val="24"/>
          <w:szCs w:val="24"/>
          <w:lang w:eastAsia="zh-CN"/>
        </w:rPr>
        <w:t>0</w:t>
      </w:r>
      <w:r>
        <w:rPr>
          <w:rFonts w:hint="eastAsia" w:ascii="宋体" w:hAnsi="宋体" w:cs="宋体"/>
          <w:sz w:val="24"/>
          <w:szCs w:val="24"/>
          <w:lang w:val="en-US" w:eastAsia="zh-CN"/>
        </w:rPr>
        <w:t>7</w:t>
      </w:r>
      <w:r>
        <w:rPr>
          <w:rFonts w:ascii="宋体" w:hAnsi="宋体" w:cs="宋体"/>
          <w:sz w:val="24"/>
          <w:szCs w:val="24"/>
          <w:lang w:eastAsia="zh-CN"/>
        </w:rPr>
        <w:t>月</w:t>
      </w:r>
      <w:r>
        <w:rPr>
          <w:rFonts w:hint="eastAsia" w:ascii="宋体" w:hAnsi="宋体" w:cs="宋体"/>
          <w:sz w:val="24"/>
          <w:szCs w:val="24"/>
          <w:lang w:val="en-US" w:eastAsia="zh-CN"/>
        </w:rPr>
        <w:t>26</w:t>
      </w:r>
      <w:r>
        <w:rPr>
          <w:rFonts w:ascii="宋体" w:hAnsi="宋体" w:cs="宋体"/>
          <w:sz w:val="24"/>
          <w:szCs w:val="24"/>
          <w:lang w:eastAsia="zh-CN"/>
        </w:rPr>
        <w:t>日批准</w:t>
      </w:r>
      <w:r>
        <w:rPr>
          <w:rFonts w:hint="eastAsia" w:ascii="宋体" w:hAnsi="宋体" w:cs="宋体"/>
          <w:sz w:val="24"/>
          <w:szCs w:val="24"/>
          <w:lang w:eastAsia="zh-CN"/>
        </w:rPr>
        <w:t xml:space="preserve">   </w:t>
      </w:r>
      <w:r>
        <w:rPr>
          <w:rFonts w:hint="eastAsia" w:ascii="宋体" w:hAnsi="宋体" w:cs="宋体"/>
          <w:sz w:val="24"/>
          <w:szCs w:val="24"/>
          <w:lang w:val="en-US" w:eastAsia="zh-CN"/>
        </w:rPr>
        <w:t xml:space="preserve">  </w:t>
      </w:r>
      <w:r>
        <w:rPr>
          <w:rFonts w:ascii="宋体" w:hAnsi="宋体" w:cs="宋体"/>
          <w:sz w:val="24"/>
          <w:szCs w:val="24"/>
          <w:lang w:eastAsia="zh-CN"/>
        </w:rPr>
        <w:t>20</w:t>
      </w:r>
      <w:r>
        <w:rPr>
          <w:rFonts w:hint="eastAsia" w:ascii="宋体" w:hAnsi="宋体" w:cs="宋体"/>
          <w:sz w:val="24"/>
          <w:szCs w:val="24"/>
          <w:lang w:val="en-US" w:eastAsia="zh-CN"/>
        </w:rPr>
        <w:t>20</w:t>
      </w:r>
      <w:r>
        <w:rPr>
          <w:rFonts w:ascii="宋体" w:hAnsi="宋体" w:cs="宋体"/>
          <w:sz w:val="24"/>
          <w:szCs w:val="24"/>
          <w:lang w:eastAsia="zh-CN"/>
        </w:rPr>
        <w:t>年0</w:t>
      </w:r>
      <w:r>
        <w:rPr>
          <w:rFonts w:hint="eastAsia" w:ascii="宋体" w:hAnsi="宋体" w:cs="宋体"/>
          <w:sz w:val="24"/>
          <w:szCs w:val="24"/>
          <w:lang w:val="en-US" w:eastAsia="zh-CN"/>
        </w:rPr>
        <w:t>7</w:t>
      </w:r>
      <w:r>
        <w:rPr>
          <w:rFonts w:ascii="宋体" w:hAnsi="宋体" w:cs="宋体"/>
          <w:sz w:val="24"/>
          <w:szCs w:val="24"/>
          <w:lang w:eastAsia="zh-CN"/>
        </w:rPr>
        <w:t>月</w:t>
      </w:r>
      <w:r>
        <w:rPr>
          <w:rFonts w:hint="eastAsia" w:ascii="宋体" w:hAnsi="宋体" w:cs="宋体"/>
          <w:sz w:val="24"/>
          <w:szCs w:val="24"/>
          <w:lang w:val="en-US" w:eastAsia="zh-CN"/>
        </w:rPr>
        <w:t>26</w:t>
      </w:r>
      <w:r>
        <w:rPr>
          <w:rFonts w:ascii="宋体" w:hAnsi="宋体" w:cs="宋体"/>
          <w:sz w:val="24"/>
          <w:szCs w:val="24"/>
          <w:lang w:eastAsia="zh-CN"/>
        </w:rPr>
        <w:t xml:space="preserve">日实施 </w:t>
      </w:r>
      <w:r>
        <w:rPr>
          <w:rFonts w:hint="eastAsia" w:ascii="宋体" w:hAnsi="宋体" w:cs="宋体"/>
          <w:sz w:val="24"/>
          <w:szCs w:val="24"/>
          <w:lang w:eastAsia="zh-CN"/>
        </w:rPr>
        <w:t xml:space="preserve">   202</w:t>
      </w:r>
      <w:r>
        <w:rPr>
          <w:rFonts w:hint="eastAsia" w:ascii="宋体" w:hAnsi="宋体" w:cs="宋体"/>
          <w:sz w:val="24"/>
          <w:szCs w:val="24"/>
          <w:lang w:val="en-US" w:eastAsia="zh-CN"/>
        </w:rPr>
        <w:t>3</w:t>
      </w:r>
      <w:r>
        <w:rPr>
          <w:rFonts w:hint="eastAsia" w:ascii="宋体" w:hAnsi="宋体" w:cs="宋体"/>
          <w:sz w:val="24"/>
          <w:szCs w:val="24"/>
          <w:lang w:eastAsia="zh-CN"/>
        </w:rPr>
        <w:t>年</w:t>
      </w:r>
      <w:r>
        <w:rPr>
          <w:rFonts w:hint="eastAsia" w:ascii="宋体" w:hAnsi="宋体" w:cs="宋体"/>
          <w:sz w:val="24"/>
          <w:szCs w:val="24"/>
          <w:lang w:val="en-US" w:eastAsia="zh-CN"/>
        </w:rPr>
        <w:t>1</w:t>
      </w:r>
      <w:r>
        <w:rPr>
          <w:rFonts w:hint="eastAsia" w:ascii="宋体" w:hAnsi="宋体" w:cs="宋体"/>
          <w:sz w:val="24"/>
          <w:szCs w:val="24"/>
          <w:lang w:eastAsia="zh-CN"/>
        </w:rPr>
        <w:t>月</w:t>
      </w:r>
      <w:r>
        <w:rPr>
          <w:rFonts w:hint="eastAsia" w:ascii="宋体" w:hAnsi="宋体" w:cs="宋体"/>
          <w:sz w:val="24"/>
          <w:szCs w:val="24"/>
          <w:lang w:val="en-US" w:eastAsia="zh-CN"/>
        </w:rPr>
        <w:t>8</w:t>
      </w:r>
      <w:r>
        <w:rPr>
          <w:rFonts w:hint="eastAsia" w:ascii="宋体" w:hAnsi="宋体" w:cs="宋体"/>
          <w:sz w:val="24"/>
          <w:szCs w:val="24"/>
          <w:lang w:eastAsia="zh-CN"/>
        </w:rPr>
        <w:t>日修订</w:t>
      </w:r>
    </w:p>
    <w:p>
      <w:pPr>
        <w:tabs>
          <w:tab w:val="left" w:pos="7330"/>
          <w:tab w:val="left" w:pos="7360"/>
        </w:tabs>
        <w:spacing w:line="328" w:lineRule="auto"/>
        <w:ind w:left="425" w:leftChars="193" w:right="136" w:rightChars="62" w:firstLine="1"/>
        <w:jc w:val="both"/>
        <w:rPr>
          <w:rFonts w:ascii="宋体" w:hAnsi="宋体" w:eastAsia="宋体" w:cs="宋体"/>
          <w:sz w:val="24"/>
          <w:szCs w:val="24"/>
          <w:lang w:eastAsia="zh-CN"/>
        </w:rPr>
      </w:pPr>
    </w:p>
    <w:p>
      <w:pPr>
        <w:spacing w:before="1" w:after="50"/>
        <w:ind w:right="13" w:rightChars="6" w:firstLine="1"/>
        <w:jc w:val="center"/>
        <w:rPr>
          <w:rFonts w:ascii="宋体" w:hAnsi="宋体" w:eastAsia="宋体" w:cs="宋体"/>
          <w:b/>
          <w:bCs/>
          <w:sz w:val="32"/>
          <w:szCs w:val="32"/>
        </w:rPr>
      </w:pPr>
    </w:p>
    <w:p>
      <w:pPr>
        <w:spacing w:before="1" w:after="50"/>
        <w:ind w:right="13" w:rightChars="6" w:firstLine="1"/>
        <w:jc w:val="center"/>
        <w:rPr>
          <w:rFonts w:ascii="宋体" w:hAnsi="宋体" w:eastAsia="宋体" w:cs="宋体"/>
          <w:b/>
          <w:bCs/>
          <w:sz w:val="32"/>
          <w:szCs w:val="32"/>
        </w:rPr>
      </w:pPr>
    </w:p>
    <w:p>
      <w:pPr>
        <w:spacing w:before="1" w:after="50"/>
        <w:ind w:right="13" w:rightChars="6" w:firstLine="1"/>
        <w:jc w:val="center"/>
        <w:rPr>
          <w:rFonts w:ascii="宋体" w:hAnsi="宋体" w:eastAsia="宋体" w:cs="宋体"/>
          <w:b/>
          <w:bCs/>
          <w:sz w:val="32"/>
          <w:szCs w:val="32"/>
        </w:rPr>
      </w:pPr>
    </w:p>
    <w:p>
      <w:pPr>
        <w:spacing w:before="1" w:after="50"/>
        <w:ind w:right="13" w:rightChars="6" w:firstLine="1"/>
        <w:jc w:val="center"/>
        <w:rPr>
          <w:rFonts w:ascii="宋体" w:hAnsi="宋体" w:eastAsia="宋体" w:cs="宋体"/>
          <w:b/>
          <w:bCs/>
          <w:sz w:val="32"/>
          <w:szCs w:val="32"/>
        </w:rPr>
      </w:pPr>
    </w:p>
    <w:p>
      <w:pPr>
        <w:spacing w:before="1" w:after="50"/>
        <w:ind w:right="13" w:rightChars="6" w:firstLine="1"/>
        <w:jc w:val="center"/>
        <w:rPr>
          <w:rFonts w:ascii="宋体" w:hAnsi="宋体" w:eastAsia="宋体" w:cs="宋体"/>
          <w:b/>
          <w:bCs/>
          <w:sz w:val="32"/>
          <w:szCs w:val="32"/>
        </w:rPr>
      </w:pPr>
    </w:p>
    <w:p>
      <w:pPr>
        <w:spacing w:before="1" w:after="50"/>
        <w:ind w:right="13" w:rightChars="6" w:firstLine="1"/>
        <w:jc w:val="center"/>
        <w:rPr>
          <w:rFonts w:ascii="宋体" w:hAnsi="宋体" w:eastAsia="宋体" w:cs="宋体"/>
          <w:sz w:val="32"/>
          <w:szCs w:val="32"/>
        </w:rPr>
      </w:pPr>
      <w:r>
        <w:rPr>
          <w:rFonts w:ascii="宋体" w:hAnsi="宋体" w:eastAsia="宋体" w:cs="宋体"/>
          <w:b/>
          <w:bCs/>
          <w:sz w:val="32"/>
          <w:szCs w:val="32"/>
        </w:rPr>
        <w:t>修 改 履</w:t>
      </w:r>
      <w:r>
        <w:rPr>
          <w:rFonts w:ascii="宋体" w:hAnsi="宋体" w:eastAsia="宋体" w:cs="宋体"/>
          <w:b/>
          <w:bCs/>
          <w:spacing w:val="-5"/>
          <w:sz w:val="32"/>
          <w:szCs w:val="32"/>
        </w:rPr>
        <w:t xml:space="preserve"> </w:t>
      </w:r>
      <w:r>
        <w:rPr>
          <w:rFonts w:ascii="宋体" w:hAnsi="宋体" w:eastAsia="宋体" w:cs="宋体"/>
          <w:b/>
          <w:bCs/>
          <w:sz w:val="32"/>
          <w:szCs w:val="32"/>
        </w:rPr>
        <w:t>历</w:t>
      </w:r>
    </w:p>
    <w:tbl>
      <w:tblPr>
        <w:tblStyle w:val="7"/>
        <w:tblpPr w:leftFromText="180" w:rightFromText="180" w:vertAnchor="text" w:horzAnchor="page" w:tblpX="1226" w:tblpY="522"/>
        <w:tblOverlap w:val="never"/>
        <w:tblW w:w="0" w:type="auto"/>
        <w:tblInd w:w="0" w:type="dxa"/>
        <w:tblLayout w:type="fixed"/>
        <w:tblCellMar>
          <w:top w:w="0" w:type="dxa"/>
          <w:left w:w="0" w:type="dxa"/>
          <w:bottom w:w="0" w:type="dxa"/>
          <w:right w:w="0" w:type="dxa"/>
        </w:tblCellMar>
      </w:tblPr>
      <w:tblGrid>
        <w:gridCol w:w="1260"/>
        <w:gridCol w:w="1895"/>
        <w:gridCol w:w="4511"/>
        <w:gridCol w:w="1867"/>
      </w:tblGrid>
      <w:tr>
        <w:tblPrEx>
          <w:tblCellMar>
            <w:top w:w="0" w:type="dxa"/>
            <w:left w:w="0" w:type="dxa"/>
            <w:bottom w:w="0" w:type="dxa"/>
            <w:right w:w="0" w:type="dxa"/>
          </w:tblCellMar>
        </w:tblPrEx>
        <w:trPr>
          <w:trHeight w:val="493" w:hRule="exact"/>
        </w:trPr>
        <w:tc>
          <w:tcPr>
            <w:tcW w:w="1260" w:type="dxa"/>
            <w:tcBorders>
              <w:top w:val="single" w:color="000000" w:sz="4" w:space="0"/>
              <w:left w:val="single" w:color="000000" w:sz="4" w:space="0"/>
              <w:bottom w:val="single" w:color="000000" w:sz="4" w:space="0"/>
              <w:right w:val="single" w:color="000000" w:sz="4" w:space="0"/>
            </w:tcBorders>
          </w:tcPr>
          <w:p>
            <w:pPr>
              <w:pStyle w:val="10"/>
              <w:spacing w:before="75"/>
              <w:ind w:right="136" w:rightChars="62" w:firstLine="1"/>
              <w:rPr>
                <w:rFonts w:ascii="宋体" w:hAnsi="宋体" w:eastAsia="宋体" w:cs="宋体"/>
                <w:sz w:val="28"/>
                <w:szCs w:val="28"/>
              </w:rPr>
            </w:pPr>
            <w:r>
              <w:rPr>
                <w:rFonts w:ascii="宋体" w:hAnsi="宋体" w:eastAsia="宋体" w:cs="宋体"/>
                <w:b/>
                <w:bCs/>
                <w:sz w:val="28"/>
                <w:szCs w:val="28"/>
              </w:rPr>
              <w:t>修订号</w:t>
            </w:r>
          </w:p>
        </w:tc>
        <w:tc>
          <w:tcPr>
            <w:tcW w:w="1895" w:type="dxa"/>
            <w:tcBorders>
              <w:top w:val="single" w:color="000000" w:sz="4" w:space="0"/>
              <w:left w:val="single" w:color="000000" w:sz="4" w:space="0"/>
              <w:bottom w:val="single" w:color="000000" w:sz="4" w:space="0"/>
              <w:right w:val="single" w:color="000000" w:sz="4" w:space="0"/>
            </w:tcBorders>
          </w:tcPr>
          <w:p>
            <w:pPr>
              <w:pStyle w:val="10"/>
              <w:spacing w:before="75"/>
              <w:ind w:right="136" w:rightChars="62" w:firstLine="1"/>
              <w:rPr>
                <w:rFonts w:ascii="宋体" w:hAnsi="宋体" w:eastAsia="宋体" w:cs="宋体"/>
                <w:sz w:val="28"/>
                <w:szCs w:val="28"/>
              </w:rPr>
            </w:pPr>
            <w:r>
              <w:rPr>
                <w:rFonts w:ascii="宋体" w:hAnsi="宋体" w:eastAsia="宋体" w:cs="宋体"/>
                <w:b/>
                <w:bCs/>
                <w:sz w:val="28"/>
                <w:szCs w:val="28"/>
              </w:rPr>
              <w:t>修订日期</w:t>
            </w:r>
          </w:p>
        </w:tc>
        <w:tc>
          <w:tcPr>
            <w:tcW w:w="4511" w:type="dxa"/>
            <w:tcBorders>
              <w:top w:val="single" w:color="000000" w:sz="4" w:space="0"/>
              <w:left w:val="single" w:color="000000" w:sz="4" w:space="0"/>
              <w:bottom w:val="single" w:color="000000" w:sz="4" w:space="0"/>
              <w:right w:val="single" w:color="000000" w:sz="4" w:space="0"/>
            </w:tcBorders>
          </w:tcPr>
          <w:p>
            <w:pPr>
              <w:pStyle w:val="10"/>
              <w:spacing w:before="75"/>
              <w:ind w:right="136" w:rightChars="62" w:firstLine="1"/>
              <w:jc w:val="center"/>
              <w:rPr>
                <w:rFonts w:ascii="宋体" w:hAnsi="宋体" w:eastAsia="宋体" w:cs="宋体"/>
                <w:sz w:val="28"/>
                <w:szCs w:val="28"/>
              </w:rPr>
            </w:pPr>
            <w:r>
              <w:rPr>
                <w:rFonts w:ascii="宋体" w:hAnsi="宋体" w:eastAsia="宋体" w:cs="宋体"/>
                <w:b/>
                <w:bCs/>
                <w:sz w:val="28"/>
                <w:szCs w:val="28"/>
              </w:rPr>
              <w:t>修 改 内</w:t>
            </w:r>
            <w:r>
              <w:rPr>
                <w:rFonts w:ascii="宋体" w:hAnsi="宋体" w:eastAsia="宋体" w:cs="宋体"/>
                <w:b/>
                <w:bCs/>
                <w:spacing w:val="-4"/>
                <w:sz w:val="28"/>
                <w:szCs w:val="28"/>
              </w:rPr>
              <w:t xml:space="preserve"> </w:t>
            </w:r>
            <w:r>
              <w:rPr>
                <w:rFonts w:ascii="宋体" w:hAnsi="宋体" w:eastAsia="宋体" w:cs="宋体"/>
                <w:b/>
                <w:bCs/>
                <w:sz w:val="28"/>
                <w:szCs w:val="28"/>
              </w:rPr>
              <w:t>容</w:t>
            </w:r>
          </w:p>
        </w:tc>
        <w:tc>
          <w:tcPr>
            <w:tcW w:w="1867" w:type="dxa"/>
            <w:tcBorders>
              <w:top w:val="single" w:color="000000" w:sz="4" w:space="0"/>
              <w:left w:val="single" w:color="000000" w:sz="4" w:space="0"/>
              <w:bottom w:val="single" w:color="000000" w:sz="4" w:space="0"/>
              <w:right w:val="single" w:color="000000" w:sz="4" w:space="0"/>
            </w:tcBorders>
          </w:tcPr>
          <w:p>
            <w:pPr>
              <w:pStyle w:val="10"/>
              <w:spacing w:before="75"/>
              <w:ind w:right="136" w:rightChars="62" w:firstLine="1"/>
              <w:rPr>
                <w:rFonts w:ascii="宋体" w:hAnsi="宋体" w:eastAsia="宋体" w:cs="宋体"/>
                <w:sz w:val="28"/>
                <w:szCs w:val="28"/>
              </w:rPr>
            </w:pPr>
            <w:r>
              <w:rPr>
                <w:rFonts w:ascii="宋体" w:hAnsi="宋体" w:eastAsia="宋体" w:cs="宋体"/>
                <w:b/>
                <w:bCs/>
                <w:sz w:val="28"/>
                <w:szCs w:val="28"/>
              </w:rPr>
              <w:t>备</w:t>
            </w:r>
            <w:r>
              <w:rPr>
                <w:rFonts w:ascii="宋体" w:hAnsi="宋体" w:eastAsia="宋体" w:cs="宋体"/>
                <w:b/>
                <w:bCs/>
                <w:spacing w:val="-2"/>
                <w:sz w:val="28"/>
                <w:szCs w:val="28"/>
              </w:rPr>
              <w:t xml:space="preserve"> </w:t>
            </w:r>
            <w:r>
              <w:rPr>
                <w:rFonts w:ascii="宋体" w:hAnsi="宋体" w:eastAsia="宋体" w:cs="宋体"/>
                <w:b/>
                <w:bCs/>
                <w:sz w:val="28"/>
                <w:szCs w:val="28"/>
              </w:rPr>
              <w:t>注</w:t>
            </w:r>
          </w:p>
        </w:tc>
      </w:tr>
      <w:tr>
        <w:tblPrEx>
          <w:tblCellMar>
            <w:top w:w="0" w:type="dxa"/>
            <w:left w:w="0" w:type="dxa"/>
            <w:bottom w:w="0" w:type="dxa"/>
            <w:right w:w="0" w:type="dxa"/>
          </w:tblCellMar>
        </w:tblPrEx>
        <w:trPr>
          <w:trHeight w:val="625" w:hRule="exact"/>
        </w:trPr>
        <w:tc>
          <w:tcPr>
            <w:tcW w:w="1260" w:type="dxa"/>
            <w:tcBorders>
              <w:top w:val="single" w:color="000000" w:sz="4" w:space="0"/>
              <w:left w:val="single" w:color="000000" w:sz="4" w:space="0"/>
              <w:bottom w:val="nil"/>
              <w:right w:val="single" w:color="000000" w:sz="4" w:space="0"/>
            </w:tcBorders>
            <w:vAlign w:val="top"/>
          </w:tcPr>
          <w:p>
            <w:pPr>
              <w:pStyle w:val="10"/>
              <w:spacing w:before="84"/>
              <w:ind w:right="136" w:rightChars="62" w:firstLine="1" w:firstLineChars="0"/>
              <w:jc w:val="center"/>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rPr>
              <w:t>B版</w:t>
            </w:r>
          </w:p>
        </w:tc>
        <w:tc>
          <w:tcPr>
            <w:tcW w:w="1895" w:type="dxa"/>
            <w:tcBorders>
              <w:top w:val="single" w:color="000000" w:sz="4" w:space="0"/>
              <w:left w:val="single" w:color="000000" w:sz="4" w:space="0"/>
              <w:bottom w:val="nil"/>
              <w:right w:val="single" w:color="000000" w:sz="4" w:space="0"/>
            </w:tcBorders>
            <w:vAlign w:val="top"/>
          </w:tcPr>
          <w:p>
            <w:pPr>
              <w:pStyle w:val="10"/>
              <w:spacing w:before="84"/>
              <w:ind w:right="136" w:rightChars="62" w:firstLine="1" w:firstLineChars="0"/>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rPr>
              <w:t>2023.1.8</w:t>
            </w:r>
          </w:p>
        </w:tc>
        <w:tc>
          <w:tcPr>
            <w:tcW w:w="4511" w:type="dxa"/>
            <w:tcBorders>
              <w:top w:val="single" w:color="000000" w:sz="4" w:space="0"/>
              <w:left w:val="single" w:color="000000" w:sz="4" w:space="0"/>
              <w:bottom w:val="nil"/>
              <w:right w:val="single" w:color="000000" w:sz="4" w:space="0"/>
            </w:tcBorders>
            <w:vAlign w:val="top"/>
          </w:tcPr>
          <w:p>
            <w:pPr>
              <w:pStyle w:val="10"/>
              <w:spacing w:before="84"/>
              <w:ind w:right="136" w:rightChars="62" w:firstLine="1"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根据认可文件进行修订</w:t>
            </w:r>
          </w:p>
        </w:tc>
        <w:tc>
          <w:tcPr>
            <w:tcW w:w="1867" w:type="dxa"/>
            <w:tcBorders>
              <w:top w:val="single" w:color="000000" w:sz="4" w:space="0"/>
              <w:left w:val="single" w:color="000000" w:sz="4" w:space="0"/>
              <w:bottom w:val="nil"/>
              <w:right w:val="single" w:color="000000" w:sz="4" w:space="0"/>
            </w:tcBorders>
          </w:tcPr>
          <w:p>
            <w:pPr>
              <w:pStyle w:val="10"/>
              <w:spacing w:before="84"/>
              <w:ind w:right="136" w:rightChars="62" w:firstLine="1"/>
              <w:rPr>
                <w:rFonts w:ascii="宋体" w:hAnsi="宋体" w:eastAsia="宋体" w:cs="宋体"/>
                <w:sz w:val="21"/>
                <w:szCs w:val="21"/>
                <w:lang w:eastAsia="zh-CN"/>
              </w:rPr>
            </w:pPr>
          </w:p>
        </w:tc>
      </w:tr>
      <w:tr>
        <w:tblPrEx>
          <w:tblCellMar>
            <w:top w:w="0" w:type="dxa"/>
            <w:left w:w="0" w:type="dxa"/>
            <w:bottom w:w="0" w:type="dxa"/>
            <w:right w:w="0" w:type="dxa"/>
          </w:tblCellMar>
        </w:tblPrEx>
        <w:trPr>
          <w:trHeight w:val="625" w:hRule="exact"/>
        </w:trPr>
        <w:tc>
          <w:tcPr>
            <w:tcW w:w="1260" w:type="dxa"/>
            <w:tcBorders>
              <w:top w:val="single" w:color="000000" w:sz="4" w:space="0"/>
              <w:left w:val="single" w:color="000000" w:sz="4" w:space="0"/>
              <w:bottom w:val="nil"/>
              <w:right w:val="single" w:color="000000" w:sz="4" w:space="0"/>
            </w:tcBorders>
          </w:tcPr>
          <w:p>
            <w:pPr>
              <w:pStyle w:val="10"/>
              <w:spacing w:before="84"/>
              <w:ind w:right="136" w:rightChars="62" w:firstLine="1"/>
              <w:rPr>
                <w:rFonts w:ascii="宋体" w:hAnsi="宋体" w:eastAsia="宋体" w:cs="宋体"/>
                <w:sz w:val="21"/>
                <w:szCs w:val="21"/>
                <w:lang w:eastAsia="zh-CN"/>
              </w:rPr>
            </w:pPr>
          </w:p>
        </w:tc>
        <w:tc>
          <w:tcPr>
            <w:tcW w:w="1895" w:type="dxa"/>
            <w:tcBorders>
              <w:top w:val="single" w:color="000000" w:sz="4" w:space="0"/>
              <w:left w:val="single" w:color="000000" w:sz="4" w:space="0"/>
              <w:bottom w:val="nil"/>
              <w:right w:val="single" w:color="000000" w:sz="4" w:space="0"/>
            </w:tcBorders>
          </w:tcPr>
          <w:p>
            <w:pPr>
              <w:pStyle w:val="10"/>
              <w:spacing w:before="84"/>
              <w:ind w:right="136" w:rightChars="62" w:firstLine="1"/>
              <w:rPr>
                <w:rFonts w:ascii="宋体" w:hAnsi="宋体" w:eastAsia="宋体" w:cs="宋体"/>
                <w:sz w:val="21"/>
                <w:szCs w:val="21"/>
                <w:lang w:eastAsia="zh-CN"/>
              </w:rPr>
            </w:pPr>
          </w:p>
        </w:tc>
        <w:tc>
          <w:tcPr>
            <w:tcW w:w="4511" w:type="dxa"/>
            <w:tcBorders>
              <w:top w:val="single" w:color="000000" w:sz="4" w:space="0"/>
              <w:left w:val="single" w:color="000000" w:sz="4" w:space="0"/>
              <w:bottom w:val="nil"/>
              <w:right w:val="single" w:color="000000" w:sz="4" w:space="0"/>
            </w:tcBorders>
          </w:tcPr>
          <w:p>
            <w:pPr>
              <w:pStyle w:val="10"/>
              <w:spacing w:before="84"/>
              <w:ind w:right="136" w:rightChars="62" w:firstLine="1"/>
              <w:rPr>
                <w:rFonts w:cs="宋体"/>
                <w:sz w:val="18"/>
                <w:szCs w:val="18"/>
                <w:lang w:eastAsia="zh-CN"/>
              </w:rPr>
            </w:pPr>
          </w:p>
        </w:tc>
        <w:tc>
          <w:tcPr>
            <w:tcW w:w="1867" w:type="dxa"/>
            <w:tcBorders>
              <w:top w:val="single" w:color="000000" w:sz="4" w:space="0"/>
              <w:left w:val="single" w:color="000000" w:sz="4" w:space="0"/>
              <w:bottom w:val="nil"/>
              <w:right w:val="single" w:color="000000" w:sz="4" w:space="0"/>
            </w:tcBorders>
          </w:tcPr>
          <w:p>
            <w:pPr>
              <w:pStyle w:val="10"/>
              <w:spacing w:before="84"/>
              <w:ind w:right="136" w:rightChars="62" w:firstLine="1"/>
              <w:rPr>
                <w:rFonts w:ascii="宋体" w:hAnsi="宋体" w:eastAsia="宋体" w:cs="宋体"/>
                <w:sz w:val="21"/>
                <w:szCs w:val="21"/>
                <w:lang w:eastAsia="zh-CN"/>
              </w:rPr>
            </w:pPr>
          </w:p>
        </w:tc>
      </w:tr>
      <w:tr>
        <w:tblPrEx>
          <w:tblCellMar>
            <w:top w:w="0" w:type="dxa"/>
            <w:left w:w="0" w:type="dxa"/>
            <w:bottom w:w="0" w:type="dxa"/>
            <w:right w:w="0" w:type="dxa"/>
          </w:tblCellMar>
        </w:tblPrEx>
        <w:trPr>
          <w:trHeight w:val="457" w:hRule="exact"/>
        </w:trPr>
        <w:tc>
          <w:tcPr>
            <w:tcW w:w="1260" w:type="dxa"/>
            <w:tcBorders>
              <w:top w:val="single" w:color="000000" w:sz="4" w:space="0"/>
              <w:left w:val="single" w:color="000000" w:sz="4" w:space="0"/>
              <w:bottom w:val="nil"/>
              <w:right w:val="single" w:color="000000" w:sz="4" w:space="0"/>
            </w:tcBorders>
          </w:tcPr>
          <w:p>
            <w:pPr>
              <w:pStyle w:val="10"/>
              <w:spacing w:before="86"/>
              <w:ind w:right="136" w:rightChars="62" w:firstLine="1"/>
              <w:rPr>
                <w:rFonts w:ascii="宋体" w:hAnsi="宋体" w:eastAsia="宋体" w:cs="宋体"/>
                <w:sz w:val="21"/>
                <w:szCs w:val="21"/>
                <w:lang w:eastAsia="zh-CN"/>
              </w:rPr>
            </w:pPr>
          </w:p>
        </w:tc>
        <w:tc>
          <w:tcPr>
            <w:tcW w:w="1895" w:type="dxa"/>
            <w:tcBorders>
              <w:top w:val="single" w:color="000000" w:sz="4" w:space="0"/>
              <w:left w:val="single" w:color="000000" w:sz="4" w:space="0"/>
              <w:bottom w:val="nil"/>
              <w:right w:val="single" w:color="000000" w:sz="4" w:space="0"/>
            </w:tcBorders>
          </w:tcPr>
          <w:p>
            <w:pPr>
              <w:pStyle w:val="10"/>
              <w:spacing w:before="86"/>
              <w:ind w:right="136" w:rightChars="62" w:firstLine="1"/>
              <w:rPr>
                <w:rFonts w:ascii="宋体" w:hAnsi="宋体" w:eastAsia="宋体" w:cs="宋体"/>
                <w:sz w:val="21"/>
                <w:szCs w:val="21"/>
                <w:lang w:eastAsia="zh-CN"/>
              </w:rPr>
            </w:pPr>
          </w:p>
        </w:tc>
        <w:tc>
          <w:tcPr>
            <w:tcW w:w="4511" w:type="dxa"/>
            <w:tcBorders>
              <w:top w:val="single" w:color="000000" w:sz="4" w:space="0"/>
              <w:left w:val="single" w:color="000000" w:sz="4" w:space="0"/>
              <w:bottom w:val="nil"/>
              <w:right w:val="single" w:color="000000" w:sz="4" w:space="0"/>
            </w:tcBorders>
          </w:tcPr>
          <w:p>
            <w:pPr>
              <w:pStyle w:val="10"/>
              <w:spacing w:before="86"/>
              <w:ind w:right="136" w:rightChars="62" w:firstLine="1"/>
              <w:rPr>
                <w:rFonts w:ascii="宋体" w:hAnsi="宋体" w:eastAsia="宋体" w:cs="宋体"/>
                <w:sz w:val="21"/>
                <w:szCs w:val="21"/>
                <w:lang w:eastAsia="zh-CN"/>
              </w:rPr>
            </w:pPr>
          </w:p>
        </w:tc>
        <w:tc>
          <w:tcPr>
            <w:tcW w:w="1867" w:type="dxa"/>
            <w:tcBorders>
              <w:top w:val="single" w:color="000000" w:sz="4" w:space="0"/>
              <w:left w:val="single" w:color="000000" w:sz="4" w:space="0"/>
              <w:bottom w:val="nil"/>
              <w:right w:val="single" w:color="000000" w:sz="4" w:space="0"/>
            </w:tcBorders>
          </w:tcPr>
          <w:p>
            <w:pPr>
              <w:pStyle w:val="10"/>
              <w:spacing w:before="86"/>
              <w:ind w:right="136" w:rightChars="62" w:firstLine="1"/>
              <w:rPr>
                <w:rFonts w:ascii="宋体" w:hAnsi="宋体" w:eastAsia="宋体" w:cs="宋体"/>
                <w:sz w:val="21"/>
                <w:szCs w:val="21"/>
                <w:lang w:eastAsia="zh-CN"/>
              </w:rPr>
            </w:pPr>
          </w:p>
        </w:tc>
      </w:tr>
      <w:tr>
        <w:tblPrEx>
          <w:tblCellMar>
            <w:top w:w="0" w:type="dxa"/>
            <w:left w:w="0" w:type="dxa"/>
            <w:bottom w:w="0" w:type="dxa"/>
            <w:right w:w="0" w:type="dxa"/>
          </w:tblCellMar>
        </w:tblPrEx>
        <w:trPr>
          <w:trHeight w:val="402" w:hRule="exact"/>
        </w:trPr>
        <w:tc>
          <w:tcPr>
            <w:tcW w:w="1260" w:type="dxa"/>
            <w:tcBorders>
              <w:top w:val="single" w:color="000000" w:sz="4" w:space="0"/>
              <w:left w:val="single" w:color="000000" w:sz="4" w:space="0"/>
              <w:bottom w:val="single" w:color="000000" w:sz="4" w:space="0"/>
              <w:right w:val="single" w:color="000000" w:sz="4" w:space="0"/>
            </w:tcBorders>
          </w:tcPr>
          <w:p>
            <w:pPr>
              <w:pStyle w:val="10"/>
              <w:spacing w:before="84"/>
              <w:ind w:right="136" w:rightChars="62" w:firstLine="1"/>
              <w:rPr>
                <w:rFonts w:ascii="宋体" w:hAnsi="宋体" w:eastAsia="宋体" w:cs="宋体"/>
                <w:sz w:val="21"/>
                <w:szCs w:val="21"/>
                <w:lang w:eastAsia="zh-CN"/>
              </w:rPr>
            </w:pPr>
          </w:p>
        </w:tc>
        <w:tc>
          <w:tcPr>
            <w:tcW w:w="1895" w:type="dxa"/>
            <w:tcBorders>
              <w:top w:val="single" w:color="000000" w:sz="4" w:space="0"/>
              <w:left w:val="single" w:color="000000" w:sz="4" w:space="0"/>
              <w:bottom w:val="single" w:color="000000" w:sz="4" w:space="0"/>
              <w:right w:val="single" w:color="000000" w:sz="4" w:space="0"/>
            </w:tcBorders>
          </w:tcPr>
          <w:p>
            <w:pPr>
              <w:pStyle w:val="10"/>
              <w:spacing w:before="84"/>
              <w:ind w:right="136" w:rightChars="62" w:firstLine="1"/>
              <w:rPr>
                <w:rFonts w:ascii="宋体" w:hAnsi="宋体" w:eastAsia="宋体" w:cs="宋体"/>
                <w:sz w:val="21"/>
                <w:szCs w:val="21"/>
                <w:lang w:eastAsia="zh-CN"/>
              </w:rPr>
            </w:pPr>
          </w:p>
        </w:tc>
        <w:tc>
          <w:tcPr>
            <w:tcW w:w="4511" w:type="dxa"/>
            <w:tcBorders>
              <w:top w:val="single" w:color="000000" w:sz="4" w:space="0"/>
              <w:left w:val="single" w:color="000000" w:sz="4" w:space="0"/>
              <w:bottom w:val="single" w:color="000000" w:sz="4" w:space="0"/>
              <w:right w:val="single" w:color="000000" w:sz="4" w:space="0"/>
            </w:tcBorders>
          </w:tcPr>
          <w:p>
            <w:pPr>
              <w:pStyle w:val="10"/>
              <w:spacing w:before="84"/>
              <w:ind w:right="136" w:rightChars="62" w:firstLine="1"/>
              <w:rPr>
                <w:rFonts w:ascii="宋体" w:hAnsi="宋体" w:eastAsia="宋体" w:cs="宋体"/>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tcPr>
          <w:p>
            <w:pPr>
              <w:pStyle w:val="10"/>
              <w:spacing w:before="84"/>
              <w:ind w:right="136" w:rightChars="62" w:firstLine="1"/>
              <w:rPr>
                <w:rFonts w:ascii="宋体" w:hAnsi="宋体" w:eastAsia="宋体" w:cs="宋体"/>
                <w:sz w:val="21"/>
                <w:szCs w:val="21"/>
                <w:lang w:eastAsia="zh-CN"/>
              </w:rPr>
            </w:pPr>
          </w:p>
        </w:tc>
      </w:tr>
      <w:tr>
        <w:tblPrEx>
          <w:tblCellMar>
            <w:top w:w="0" w:type="dxa"/>
            <w:left w:w="0" w:type="dxa"/>
            <w:bottom w:w="0" w:type="dxa"/>
            <w:right w:w="0" w:type="dxa"/>
          </w:tblCellMar>
        </w:tblPrEx>
        <w:trPr>
          <w:trHeight w:val="402" w:hRule="exact"/>
        </w:trPr>
        <w:tc>
          <w:tcPr>
            <w:tcW w:w="1260" w:type="dxa"/>
            <w:tcBorders>
              <w:top w:val="single" w:color="000000" w:sz="4" w:space="0"/>
              <w:left w:val="single" w:color="000000" w:sz="4" w:space="0"/>
              <w:bottom w:val="single" w:color="000000" w:sz="4" w:space="0"/>
              <w:right w:val="single" w:color="000000" w:sz="4" w:space="0"/>
            </w:tcBorders>
          </w:tcPr>
          <w:p>
            <w:pPr>
              <w:pStyle w:val="10"/>
              <w:spacing w:before="84"/>
              <w:ind w:right="136" w:rightChars="62" w:firstLine="1"/>
              <w:rPr>
                <w:rFonts w:ascii="宋体" w:hAnsi="宋体" w:eastAsia="宋体" w:cs="宋体"/>
                <w:sz w:val="21"/>
                <w:szCs w:val="21"/>
                <w:lang w:eastAsia="zh-CN"/>
              </w:rPr>
            </w:pPr>
          </w:p>
        </w:tc>
        <w:tc>
          <w:tcPr>
            <w:tcW w:w="1895" w:type="dxa"/>
            <w:tcBorders>
              <w:top w:val="single" w:color="000000" w:sz="4" w:space="0"/>
              <w:left w:val="single" w:color="000000" w:sz="4" w:space="0"/>
              <w:bottom w:val="single" w:color="000000" w:sz="4" w:space="0"/>
              <w:right w:val="single" w:color="000000" w:sz="4" w:space="0"/>
            </w:tcBorders>
          </w:tcPr>
          <w:p>
            <w:pPr>
              <w:pStyle w:val="10"/>
              <w:spacing w:before="84"/>
              <w:ind w:right="136" w:rightChars="62" w:firstLine="1"/>
              <w:rPr>
                <w:rFonts w:ascii="宋体" w:hAnsi="宋体" w:eastAsia="宋体" w:cs="宋体"/>
                <w:sz w:val="21"/>
                <w:szCs w:val="21"/>
                <w:lang w:eastAsia="zh-CN"/>
              </w:rPr>
            </w:pPr>
          </w:p>
        </w:tc>
        <w:tc>
          <w:tcPr>
            <w:tcW w:w="4511" w:type="dxa"/>
            <w:tcBorders>
              <w:top w:val="single" w:color="000000" w:sz="4" w:space="0"/>
              <w:left w:val="single" w:color="000000" w:sz="4" w:space="0"/>
              <w:bottom w:val="single" w:color="000000" w:sz="4" w:space="0"/>
              <w:right w:val="single" w:color="000000" w:sz="4" w:space="0"/>
            </w:tcBorders>
          </w:tcPr>
          <w:p>
            <w:pPr>
              <w:pStyle w:val="10"/>
              <w:spacing w:before="84"/>
              <w:ind w:right="136" w:rightChars="62" w:firstLine="1"/>
              <w:rPr>
                <w:rFonts w:hint="eastAsia" w:ascii="宋体" w:hAnsi="宋体" w:eastAsia="宋体" w:cs="宋体"/>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tcPr>
          <w:p>
            <w:pPr>
              <w:pStyle w:val="10"/>
              <w:spacing w:before="84"/>
              <w:ind w:right="136" w:rightChars="62" w:firstLine="1"/>
              <w:rPr>
                <w:rFonts w:ascii="宋体" w:hAnsi="宋体" w:eastAsia="宋体" w:cs="宋体"/>
                <w:sz w:val="21"/>
                <w:szCs w:val="21"/>
                <w:lang w:eastAsia="zh-CN"/>
              </w:rPr>
            </w:pPr>
          </w:p>
        </w:tc>
      </w:tr>
    </w:tbl>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rFonts w:cs="宋体"/>
          <w:lang w:eastAsia="zh-CN"/>
        </w:rPr>
      </w:pPr>
    </w:p>
    <w:p>
      <w:pPr>
        <w:pStyle w:val="8"/>
        <w:spacing w:before="120" w:beforeLines="50" w:after="120" w:afterLines="50" w:line="360" w:lineRule="exact"/>
        <w:ind w:left="426" w:right="403" w:rightChars="183"/>
        <w:jc w:val="both"/>
        <w:rPr>
          <w:b w:val="0"/>
          <w:bCs w:val="0"/>
          <w:lang w:eastAsia="zh-CN"/>
        </w:rPr>
      </w:pPr>
      <w:r>
        <w:rPr>
          <w:rFonts w:cs="宋体"/>
          <w:lang w:eastAsia="zh-CN"/>
        </w:rPr>
        <w:t>1.</w:t>
      </w:r>
      <w:r>
        <w:rPr>
          <w:rFonts w:cs="宋体"/>
          <w:spacing w:val="-1"/>
          <w:lang w:eastAsia="zh-CN"/>
        </w:rPr>
        <w:t xml:space="preserve"> </w:t>
      </w:r>
      <w:r>
        <w:rPr>
          <w:lang w:eastAsia="zh-CN"/>
        </w:rPr>
        <w:t>目的</w:t>
      </w:r>
    </w:p>
    <w:p>
      <w:pPr>
        <w:pStyle w:val="2"/>
        <w:spacing w:before="120" w:beforeLines="50" w:after="120" w:afterLines="50" w:line="360" w:lineRule="exact"/>
        <w:ind w:left="426" w:right="403" w:rightChars="183" w:firstLine="420"/>
        <w:rPr>
          <w:lang w:eastAsia="zh-CN"/>
        </w:rPr>
      </w:pPr>
      <w:r>
        <w:rPr>
          <w:lang w:eastAsia="zh-CN"/>
        </w:rPr>
        <w:t xml:space="preserve">为监督与验证获证方的管理体系持续稳定地符合认证条件，特制订本程序。 </w:t>
      </w:r>
    </w:p>
    <w:p>
      <w:pPr>
        <w:pStyle w:val="2"/>
        <w:spacing w:before="120" w:beforeLines="50" w:after="120" w:afterLines="50" w:line="360" w:lineRule="exact"/>
        <w:ind w:right="403" w:rightChars="183"/>
        <w:rPr>
          <w:rFonts w:cs="宋体"/>
          <w:lang w:eastAsia="zh-CN"/>
        </w:rPr>
      </w:pPr>
      <w:r>
        <w:rPr>
          <w:rFonts w:cs="宋体"/>
          <w:b/>
          <w:bCs/>
          <w:lang w:eastAsia="zh-CN"/>
        </w:rPr>
        <w:t>2.</w:t>
      </w:r>
      <w:r>
        <w:rPr>
          <w:rFonts w:cs="宋体"/>
          <w:b/>
          <w:bCs/>
          <w:spacing w:val="-1"/>
          <w:lang w:eastAsia="zh-CN"/>
        </w:rPr>
        <w:t xml:space="preserve"> </w:t>
      </w:r>
      <w:r>
        <w:rPr>
          <w:rFonts w:cs="宋体"/>
          <w:b/>
          <w:bCs/>
          <w:lang w:eastAsia="zh-CN"/>
        </w:rPr>
        <w:t>职责</w:t>
      </w:r>
    </w:p>
    <w:p>
      <w:pPr>
        <w:pStyle w:val="2"/>
        <w:spacing w:before="120" w:beforeLines="50" w:after="120" w:afterLines="50" w:line="360" w:lineRule="exact"/>
        <w:ind w:left="426" w:right="403" w:rightChars="183"/>
        <w:rPr>
          <w:lang w:eastAsia="zh-CN"/>
        </w:rPr>
      </w:pPr>
      <w:r>
        <w:rPr>
          <w:rFonts w:cs="宋体"/>
          <w:lang w:eastAsia="zh-CN"/>
        </w:rPr>
        <w:t>2.1</w:t>
      </w:r>
      <w:r>
        <w:rPr>
          <w:rFonts w:cs="宋体"/>
          <w:spacing w:val="-54"/>
          <w:lang w:eastAsia="zh-CN"/>
        </w:rPr>
        <w:t xml:space="preserve"> </w:t>
      </w:r>
      <w:r>
        <w:rPr>
          <w:lang w:eastAsia="zh-CN"/>
        </w:rPr>
        <w:t>市场部负责获证方再认证申请的受理。</w:t>
      </w:r>
    </w:p>
    <w:p>
      <w:pPr>
        <w:pStyle w:val="2"/>
        <w:spacing w:before="120" w:beforeLines="50" w:after="120" w:afterLines="50" w:line="360" w:lineRule="exact"/>
        <w:ind w:left="426" w:right="403" w:rightChars="183"/>
        <w:rPr>
          <w:lang w:eastAsia="zh-CN"/>
        </w:rPr>
      </w:pPr>
      <w:r>
        <w:rPr>
          <w:rFonts w:cs="宋体"/>
          <w:lang w:eastAsia="zh-CN"/>
        </w:rPr>
        <w:t>2.2</w:t>
      </w:r>
      <w:r>
        <w:rPr>
          <w:rFonts w:cs="宋体"/>
          <w:spacing w:val="-54"/>
          <w:lang w:eastAsia="zh-CN"/>
        </w:rPr>
        <w:t xml:space="preserve"> </w:t>
      </w:r>
      <w:r>
        <w:rPr>
          <w:lang w:eastAsia="zh-CN"/>
        </w:rPr>
        <w:t>审核部负责监督审核、再认证有关审核具体的策划实施。</w:t>
      </w:r>
    </w:p>
    <w:p>
      <w:pPr>
        <w:pStyle w:val="2"/>
        <w:spacing w:before="120" w:beforeLines="50" w:after="120" w:afterLines="50" w:line="360" w:lineRule="exact"/>
        <w:ind w:left="426" w:right="403" w:rightChars="183"/>
        <w:rPr>
          <w:rFonts w:cs="宋体"/>
          <w:lang w:eastAsia="zh-CN"/>
        </w:rPr>
      </w:pPr>
      <w:r>
        <w:rPr>
          <w:rFonts w:cs="宋体"/>
          <w:lang w:eastAsia="zh-CN"/>
        </w:rPr>
        <w:t>2.3</w:t>
      </w:r>
      <w:r>
        <w:rPr>
          <w:rFonts w:cs="宋体"/>
          <w:spacing w:val="-54"/>
          <w:lang w:eastAsia="zh-CN"/>
        </w:rPr>
        <w:t xml:space="preserve"> </w:t>
      </w:r>
      <w:r>
        <w:rPr>
          <w:lang w:eastAsia="zh-CN"/>
        </w:rPr>
        <w:t>审核部负责获证组织的如期再认证工作的联系和策划工作</w:t>
      </w:r>
      <w:r>
        <w:rPr>
          <w:rFonts w:hint="eastAsia" w:cs="宋体"/>
          <w:lang w:eastAsia="zh-CN"/>
        </w:rPr>
        <w:t>。</w:t>
      </w:r>
    </w:p>
    <w:p>
      <w:pPr>
        <w:pStyle w:val="2"/>
        <w:spacing w:before="120" w:beforeLines="50" w:after="120" w:afterLines="50" w:line="360" w:lineRule="exact"/>
        <w:ind w:left="426" w:right="403" w:rightChars="183"/>
        <w:rPr>
          <w:lang w:eastAsia="zh-CN"/>
        </w:rPr>
      </w:pPr>
      <w:r>
        <w:rPr>
          <w:rFonts w:cs="宋体"/>
          <w:lang w:eastAsia="zh-CN"/>
        </w:rPr>
        <w:t>2.4</w:t>
      </w:r>
      <w:r>
        <w:rPr>
          <w:rFonts w:cs="宋体"/>
          <w:spacing w:val="-54"/>
          <w:lang w:eastAsia="zh-CN"/>
        </w:rPr>
        <w:t xml:space="preserve"> </w:t>
      </w:r>
      <w:r>
        <w:rPr>
          <w:lang w:eastAsia="zh-CN"/>
        </w:rPr>
        <w:t>综合办公室负责</w:t>
      </w:r>
      <w:r>
        <w:rPr>
          <w:rFonts w:hint="eastAsia"/>
          <w:lang w:eastAsia="zh-CN"/>
        </w:rPr>
        <w:t>公司</w:t>
      </w:r>
      <w:r>
        <w:rPr>
          <w:lang w:eastAsia="zh-CN"/>
        </w:rPr>
        <w:t>的客户服务和重大客户服务和客户维护的管理。</w:t>
      </w:r>
    </w:p>
    <w:p>
      <w:pPr>
        <w:pStyle w:val="2"/>
        <w:spacing w:before="120" w:beforeLines="50" w:after="120" w:afterLines="50" w:line="360" w:lineRule="exact"/>
        <w:ind w:left="426" w:right="403" w:rightChars="183"/>
        <w:rPr>
          <w:lang w:eastAsia="zh-CN"/>
        </w:rPr>
      </w:pPr>
      <w:r>
        <w:rPr>
          <w:rFonts w:cs="宋体"/>
          <w:lang w:eastAsia="zh-CN"/>
        </w:rPr>
        <w:t>2.5</w:t>
      </w:r>
      <w:r>
        <w:rPr>
          <w:rFonts w:cs="宋体"/>
          <w:spacing w:val="-55"/>
          <w:lang w:eastAsia="zh-CN"/>
        </w:rPr>
        <w:t xml:space="preserve"> </w:t>
      </w:r>
      <w:r>
        <w:rPr>
          <w:lang w:eastAsia="zh-CN"/>
        </w:rPr>
        <w:t>技术委员会认证决定人员根据审核情况作出保持认证的决定。</w:t>
      </w:r>
    </w:p>
    <w:p>
      <w:pPr>
        <w:pStyle w:val="2"/>
        <w:spacing w:before="120" w:beforeLines="50" w:after="120" w:afterLines="50" w:line="360" w:lineRule="exact"/>
        <w:ind w:left="426" w:right="403" w:rightChars="183"/>
        <w:rPr>
          <w:lang w:eastAsia="zh-CN"/>
        </w:rPr>
      </w:pPr>
      <w:r>
        <w:rPr>
          <w:rFonts w:cs="宋体"/>
          <w:lang w:eastAsia="zh-CN"/>
        </w:rPr>
        <w:t>2.6</w:t>
      </w:r>
      <w:r>
        <w:rPr>
          <w:rFonts w:cs="宋体"/>
          <w:spacing w:val="-55"/>
          <w:lang w:eastAsia="zh-CN"/>
        </w:rPr>
        <w:t xml:space="preserve"> </w:t>
      </w:r>
      <w:r>
        <w:rPr>
          <w:lang w:eastAsia="zh-CN"/>
        </w:rPr>
        <w:t>财务部负责核查受审核方是否按时交纳监督审核、再认证的费用。</w:t>
      </w:r>
    </w:p>
    <w:p>
      <w:pPr>
        <w:pStyle w:val="8"/>
        <w:spacing w:before="120" w:beforeLines="50" w:after="120" w:afterLines="50" w:line="360" w:lineRule="exact"/>
        <w:ind w:left="426" w:right="403" w:rightChars="183"/>
        <w:jc w:val="both"/>
        <w:rPr>
          <w:b w:val="0"/>
          <w:bCs w:val="0"/>
          <w:lang w:eastAsia="zh-CN"/>
        </w:rPr>
      </w:pPr>
      <w:r>
        <w:rPr>
          <w:rFonts w:cs="宋体"/>
          <w:lang w:eastAsia="zh-CN"/>
        </w:rPr>
        <w:t>3.</w:t>
      </w:r>
      <w:r>
        <w:rPr>
          <w:rFonts w:cs="宋体"/>
          <w:spacing w:val="-2"/>
          <w:lang w:eastAsia="zh-CN"/>
        </w:rPr>
        <w:t xml:space="preserve"> </w:t>
      </w:r>
      <w:r>
        <w:rPr>
          <w:lang w:eastAsia="zh-CN"/>
        </w:rPr>
        <w:t>监督审核程序</w:t>
      </w:r>
    </w:p>
    <w:p>
      <w:pPr>
        <w:pStyle w:val="2"/>
        <w:spacing w:before="120" w:beforeLines="50" w:after="120" w:afterLines="50" w:line="360" w:lineRule="exact"/>
        <w:ind w:left="426" w:right="403" w:rightChars="183"/>
        <w:rPr>
          <w:lang w:eastAsia="zh-CN"/>
        </w:rPr>
      </w:pPr>
      <w:r>
        <w:rPr>
          <w:rFonts w:cs="宋体"/>
          <w:lang w:eastAsia="zh-CN"/>
        </w:rPr>
        <w:t xml:space="preserve">3.1 </w:t>
      </w:r>
      <w:r>
        <w:rPr>
          <w:lang w:eastAsia="zh-CN"/>
        </w:rPr>
        <w:t>在认证注册有效期内</w:t>
      </w:r>
      <w:r>
        <w:rPr>
          <w:rFonts w:hint="eastAsia"/>
          <w:lang w:eastAsia="zh-CN"/>
        </w:rPr>
        <w:t>公司</w:t>
      </w:r>
      <w:r>
        <w:rPr>
          <w:lang w:eastAsia="zh-CN"/>
        </w:rPr>
        <w:t>对获证方要进行定期的监督审核和必要时的不定期抽查。</w:t>
      </w:r>
      <w:r>
        <w:rPr>
          <w:rFonts w:hint="eastAsia"/>
          <w:spacing w:val="-1"/>
          <w:lang w:eastAsia="zh-CN"/>
        </w:rPr>
        <w:t>公司</w:t>
      </w:r>
      <w:r>
        <w:rPr>
          <w:spacing w:val="-1"/>
          <w:lang w:eastAsia="zh-CN"/>
        </w:rPr>
        <w:t>对其监督活动进行设计，以便定期对管理体系范围内有代表性的区域和职能进行监视，并考虑获证客户及其管理体系的变更情况，监督活动的设计结果将通过</w:t>
      </w:r>
      <w:r>
        <w:rPr>
          <w:rFonts w:hint="eastAsia"/>
          <w:spacing w:val="-1"/>
          <w:lang w:eastAsia="zh-CN"/>
        </w:rPr>
        <w:t>公司</w:t>
      </w:r>
      <w:r>
        <w:rPr>
          <w:spacing w:val="-1"/>
          <w:lang w:eastAsia="zh-CN"/>
        </w:rPr>
        <w:t>的程序文件、作业文件、审核方案、年</w:t>
      </w:r>
      <w:r>
        <w:rPr>
          <w:lang w:eastAsia="zh-CN"/>
        </w:rPr>
        <w:t xml:space="preserve"> 度审核计划、月度审核计划等予以体现。</w:t>
      </w:r>
    </w:p>
    <w:p>
      <w:pPr>
        <w:pStyle w:val="2"/>
        <w:spacing w:before="120" w:beforeLines="50" w:after="120" w:afterLines="50" w:line="360" w:lineRule="exact"/>
        <w:ind w:left="427" w:leftChars="194" w:right="403" w:rightChars="183" w:firstLine="420" w:firstLineChars="200"/>
        <w:rPr>
          <w:lang w:eastAsia="zh-CN"/>
        </w:rPr>
      </w:pPr>
      <w:r>
        <w:rPr>
          <w:lang w:eastAsia="zh-CN"/>
        </w:rPr>
        <w:t>监督活动应包括对客户管理体系满足标准规定要求的情况进行现场审核，还可以包括</w:t>
      </w:r>
      <w:r>
        <w:rPr>
          <w:rFonts w:hint="eastAsia"/>
          <w:lang w:eastAsia="zh-CN"/>
        </w:rPr>
        <w:t>：</w:t>
      </w:r>
      <w:r>
        <w:rPr>
          <w:lang w:eastAsia="zh-CN"/>
        </w:rPr>
        <w:t xml:space="preserve"> </w:t>
      </w:r>
    </w:p>
    <w:p>
      <w:pPr>
        <w:pStyle w:val="2"/>
        <w:spacing w:before="120" w:beforeLines="50" w:after="120" w:afterLines="50" w:line="360" w:lineRule="exact"/>
        <w:ind w:left="427" w:leftChars="194" w:right="403" w:rightChars="183" w:firstLine="420" w:firstLineChars="200"/>
        <w:rPr>
          <w:lang w:eastAsia="zh-CN"/>
        </w:rPr>
      </w:pPr>
      <w:r>
        <w:rPr>
          <w:rFonts w:cs="宋体"/>
          <w:lang w:eastAsia="zh-CN"/>
        </w:rPr>
        <w:t>a)</w:t>
      </w:r>
      <w:r>
        <w:rPr>
          <w:lang w:eastAsia="zh-CN"/>
        </w:rPr>
        <w:t>认证机构就认证的有关方面询问获证客户；</w:t>
      </w:r>
    </w:p>
    <w:p>
      <w:pPr>
        <w:pStyle w:val="2"/>
        <w:spacing w:before="120" w:beforeLines="50" w:after="120" w:afterLines="50" w:line="360" w:lineRule="exact"/>
        <w:ind w:left="847" w:leftChars="385" w:right="403" w:rightChars="183"/>
        <w:rPr>
          <w:lang w:eastAsia="zh-CN"/>
        </w:rPr>
      </w:pPr>
      <w:r>
        <w:rPr>
          <w:rFonts w:cs="宋体"/>
          <w:lang w:eastAsia="zh-CN"/>
        </w:rPr>
        <w:t>b)</w:t>
      </w:r>
      <w:r>
        <w:rPr>
          <w:lang w:eastAsia="zh-CN"/>
        </w:rPr>
        <w:t xml:space="preserve">审查获证客户对其运作的说明（如宣传材料、网页）； </w:t>
      </w:r>
    </w:p>
    <w:p>
      <w:pPr>
        <w:pStyle w:val="2"/>
        <w:spacing w:before="120" w:beforeLines="50" w:after="120" w:afterLines="50" w:line="360" w:lineRule="exact"/>
        <w:ind w:left="847" w:leftChars="385" w:right="403" w:rightChars="183"/>
        <w:rPr>
          <w:lang w:eastAsia="zh-CN"/>
        </w:rPr>
      </w:pPr>
      <w:r>
        <w:rPr>
          <w:rFonts w:cs="宋体"/>
          <w:lang w:eastAsia="zh-CN"/>
        </w:rPr>
        <w:t>c)</w:t>
      </w:r>
      <w:r>
        <w:rPr>
          <w:lang w:eastAsia="zh-CN"/>
        </w:rPr>
        <w:t xml:space="preserve">要求获证客户提供文件和记录（纸质或电子介质）； </w:t>
      </w:r>
    </w:p>
    <w:p>
      <w:pPr>
        <w:pStyle w:val="2"/>
        <w:spacing w:before="120" w:beforeLines="50" w:after="120" w:afterLines="50" w:line="360" w:lineRule="exact"/>
        <w:ind w:left="847" w:leftChars="385" w:right="403" w:rightChars="183"/>
        <w:rPr>
          <w:lang w:eastAsia="zh-CN"/>
        </w:rPr>
      </w:pPr>
      <w:r>
        <w:rPr>
          <w:rFonts w:cs="宋体"/>
          <w:lang w:eastAsia="zh-CN"/>
        </w:rPr>
        <w:t>d)</w:t>
      </w:r>
      <w:r>
        <w:rPr>
          <w:rFonts w:cs="宋体"/>
          <w:spacing w:val="-47"/>
          <w:lang w:eastAsia="zh-CN"/>
        </w:rPr>
        <w:t xml:space="preserve"> </w:t>
      </w:r>
      <w:r>
        <w:rPr>
          <w:lang w:eastAsia="zh-CN"/>
        </w:rPr>
        <w:t>其他监视获证客户绩效的方法。</w:t>
      </w:r>
    </w:p>
    <w:p>
      <w:pPr>
        <w:pStyle w:val="2"/>
        <w:spacing w:before="120" w:beforeLines="50" w:after="120" w:afterLines="50" w:line="360" w:lineRule="exact"/>
        <w:ind w:left="427" w:leftChars="194" w:right="403" w:rightChars="183" w:firstLine="420" w:firstLineChars="200"/>
        <w:rPr>
          <w:lang w:eastAsia="zh-CN"/>
        </w:rPr>
      </w:pPr>
      <w:r>
        <w:rPr>
          <w:lang w:eastAsia="zh-CN"/>
        </w:rPr>
        <w:t>3.1.1</w:t>
      </w:r>
      <w:r>
        <w:rPr>
          <w:rFonts w:hint="eastAsia"/>
          <w:lang w:eastAsia="zh-CN"/>
        </w:rPr>
        <w:t>监督审核应至少每个日历年（应进行再认证的年份除外）进行一次。通常情况下，第一次监督审核应在认证决定日期起的12个月内完成。两次监督审核时间间隔不超过1</w:t>
      </w:r>
      <w:r>
        <w:rPr>
          <w:lang w:eastAsia="zh-CN"/>
        </w:rPr>
        <w:t>5</w:t>
      </w:r>
      <w:r>
        <w:rPr>
          <w:rFonts w:hint="eastAsia"/>
          <w:lang w:eastAsia="zh-CN"/>
        </w:rPr>
        <w:t>个月。</w:t>
      </w:r>
    </w:p>
    <w:p>
      <w:pPr>
        <w:pStyle w:val="2"/>
        <w:spacing w:before="120" w:beforeLines="50" w:after="120" w:afterLines="50" w:line="360" w:lineRule="exact"/>
        <w:ind w:left="427" w:leftChars="194" w:right="403" w:rightChars="183" w:firstLine="420" w:firstLineChars="200"/>
        <w:rPr>
          <w:lang w:eastAsia="zh-CN"/>
        </w:rPr>
      </w:pPr>
      <w:r>
        <w:rPr>
          <w:lang w:eastAsia="zh-CN"/>
        </w:rPr>
        <w:t>a.</w:t>
      </w:r>
      <w:r>
        <w:rPr>
          <w:rFonts w:hint="eastAsia"/>
          <w:lang w:eastAsia="zh-CN"/>
        </w:rPr>
        <w:t>超过期限而未能实施监督审核的，应在调查核实后的5个工作日内暂停其认证证书。认证证书暂停期不得超过6个月。且应以适当方式公开暂停认证证书的信息，明确暂停的起始日期和暂停期限，并声明在暂停期间获证组织不得以任何方式使用认证证书、认证标识或引用认证信息。</w:t>
      </w:r>
    </w:p>
    <w:p>
      <w:pPr>
        <w:widowControl/>
        <w:spacing w:line="360" w:lineRule="exact"/>
        <w:ind w:left="440" w:leftChars="200" w:firstLine="420" w:firstLineChars="200"/>
        <w:rPr>
          <w:rFonts w:ascii="宋体" w:hAnsi="宋体" w:eastAsia="宋体"/>
          <w:sz w:val="21"/>
          <w:szCs w:val="21"/>
          <w:lang w:eastAsia="zh-CN"/>
        </w:rPr>
      </w:pPr>
      <w:r>
        <w:rPr>
          <w:rFonts w:ascii="宋体" w:hAnsi="宋体" w:eastAsia="宋体"/>
          <w:sz w:val="21"/>
          <w:szCs w:val="21"/>
          <w:lang w:eastAsia="zh-CN"/>
        </w:rPr>
        <w:t>b.</w:t>
      </w:r>
      <w:r>
        <w:rPr>
          <w:rFonts w:hint="eastAsia" w:ascii="宋体" w:hAnsi="宋体" w:eastAsia="宋体"/>
          <w:sz w:val="21"/>
          <w:szCs w:val="21"/>
          <w:lang w:eastAsia="zh-CN"/>
        </w:rPr>
        <w:t>暂停认证证书的期限已满但导致暂停的问题未得到解决或纠正的，应在获得相关信息并调查核实后5个工作日内撤销其认证证书。撤销认证证书后，认证机构应及时收回撤销的认证证书。若无法收回，认证机构应及时在相关媒体和网站上公布或声明撤销决定。避免各类无效的认证证书和认证标志被继续使用。</w:t>
      </w:r>
    </w:p>
    <w:p>
      <w:pPr>
        <w:pStyle w:val="2"/>
        <w:spacing w:before="120" w:beforeLines="50" w:after="120" w:afterLines="50" w:line="360" w:lineRule="exact"/>
        <w:ind w:right="403" w:rightChars="183"/>
        <w:jc w:val="both"/>
        <w:rPr>
          <w:lang w:eastAsia="zh-CN"/>
        </w:rPr>
      </w:pPr>
      <w:r>
        <w:rPr>
          <w:rFonts w:cs="宋体"/>
          <w:lang w:eastAsia="zh-CN"/>
        </w:rPr>
        <w:t>3.1.2</w:t>
      </w:r>
      <w:r>
        <w:rPr>
          <w:rFonts w:cs="宋体"/>
          <w:spacing w:val="-54"/>
          <w:lang w:eastAsia="zh-CN"/>
        </w:rPr>
        <w:t xml:space="preserve"> </w:t>
      </w:r>
      <w:r>
        <w:rPr>
          <w:lang w:eastAsia="zh-CN"/>
        </w:rPr>
        <w:t>认证</w:t>
      </w:r>
      <w:r>
        <w:rPr>
          <w:rFonts w:hint="eastAsia"/>
          <w:lang w:eastAsia="zh-CN"/>
        </w:rPr>
        <w:t>公司</w:t>
      </w:r>
      <w:r>
        <w:rPr>
          <w:lang w:eastAsia="zh-CN"/>
        </w:rPr>
        <w:t>将对获证方进行不定期监督审核，如：因标准发生变更，对获证方管理体系是否符合标准</w:t>
      </w:r>
      <w:r>
        <w:rPr>
          <w:spacing w:val="-1"/>
          <w:lang w:eastAsia="zh-CN"/>
        </w:rPr>
        <w:t>的要求进行确认时；当获证方管理体系出现变化（所有权、组织机构、人员、设备等）而影响认证方的认</w:t>
      </w:r>
      <w:r>
        <w:rPr>
          <w:lang w:eastAsia="zh-CN"/>
        </w:rPr>
        <w:t>证资格时；对投诉的分析或其它信息表明获证方有不满足认证准则及本</w:t>
      </w:r>
      <w:r>
        <w:rPr>
          <w:rFonts w:hint="eastAsia"/>
          <w:lang w:eastAsia="zh-CN"/>
        </w:rPr>
        <w:t>公司</w:t>
      </w:r>
      <w:r>
        <w:rPr>
          <w:lang w:eastAsia="zh-CN"/>
        </w:rPr>
        <w:t>要求的情况时。</w:t>
      </w:r>
    </w:p>
    <w:p>
      <w:pPr>
        <w:pStyle w:val="2"/>
        <w:spacing w:before="120" w:beforeLines="50" w:after="120" w:afterLines="50" w:line="360" w:lineRule="exact"/>
        <w:ind w:right="403" w:rightChars="183"/>
        <w:jc w:val="both"/>
        <w:rPr>
          <w:lang w:eastAsia="zh-CN"/>
        </w:rPr>
      </w:pPr>
      <w:r>
        <w:rPr>
          <w:rFonts w:cs="宋体"/>
          <w:lang w:eastAsia="zh-CN"/>
        </w:rPr>
        <w:t>3.1.2</w:t>
      </w:r>
      <w:r>
        <w:rPr>
          <w:rFonts w:cs="宋体"/>
          <w:spacing w:val="-56"/>
          <w:lang w:eastAsia="zh-CN"/>
        </w:rPr>
        <w:t xml:space="preserve"> </w:t>
      </w:r>
      <w:r>
        <w:rPr>
          <w:lang w:eastAsia="zh-CN"/>
        </w:rPr>
        <w:t>对于环境因素</w:t>
      </w:r>
      <w:r>
        <w:rPr>
          <w:rFonts w:cs="宋体"/>
          <w:lang w:eastAsia="zh-CN"/>
        </w:rPr>
        <w:t>/</w:t>
      </w:r>
      <w:r>
        <w:rPr>
          <w:lang w:eastAsia="zh-CN"/>
        </w:rPr>
        <w:t>危害因素复杂，环境影响重大</w:t>
      </w:r>
      <w:r>
        <w:rPr>
          <w:rFonts w:cs="宋体"/>
          <w:lang w:eastAsia="zh-CN"/>
        </w:rPr>
        <w:t>/</w:t>
      </w:r>
      <w:r>
        <w:rPr>
          <w:lang w:eastAsia="zh-CN"/>
        </w:rPr>
        <w:t>安全风险较高的组织，可根据需要适当增加监督审</w:t>
      </w:r>
      <w:r>
        <w:rPr>
          <w:spacing w:val="-1"/>
          <w:lang w:eastAsia="zh-CN"/>
        </w:rPr>
        <w:t>核的频次。若组织的活动和运行（如所有权、人员或设备）出现重大变动，对体系运行构成重大影响；或者通过对投诉的分析或其它信息表明，获证组织不再满足认证机构要求的时候，应对其进行复审或提前再</w:t>
      </w:r>
      <w:r>
        <w:rPr>
          <w:lang w:eastAsia="zh-CN"/>
        </w:rPr>
        <w:t>认证。</w:t>
      </w:r>
    </w:p>
    <w:p>
      <w:pPr>
        <w:pStyle w:val="2"/>
        <w:spacing w:before="120" w:beforeLines="50" w:after="120" w:afterLines="50" w:line="360" w:lineRule="exact"/>
        <w:ind w:right="403" w:rightChars="183"/>
        <w:jc w:val="both"/>
        <w:rPr>
          <w:lang w:eastAsia="zh-CN"/>
        </w:rPr>
      </w:pPr>
      <w:r>
        <w:rPr>
          <w:rFonts w:cs="宋体"/>
          <w:lang w:eastAsia="zh-CN"/>
        </w:rPr>
        <w:t xml:space="preserve">3.1.3 </w:t>
      </w:r>
      <w:r>
        <w:rPr>
          <w:spacing w:val="3"/>
          <w:lang w:eastAsia="zh-CN"/>
        </w:rPr>
        <w:t>监督审核应在获证组织现场进行，且应安排在认证范围覆盖的产品生产或服务活动正常运行时进</w:t>
      </w:r>
      <w:r>
        <w:rPr>
          <w:spacing w:val="-1"/>
          <w:lang w:eastAsia="zh-CN"/>
        </w:rPr>
        <w:t>行。由于市场、产品生产的季节性原因，在每次监督审核时难以覆盖所有产品和服务的，在认证证书有效</w:t>
      </w:r>
      <w:r>
        <w:rPr>
          <w:lang w:eastAsia="zh-CN"/>
        </w:rPr>
        <w:t>期内的监督审核需覆盖认证范围内的所有产品</w:t>
      </w:r>
      <w:r>
        <w:rPr>
          <w:spacing w:val="-1"/>
          <w:lang w:eastAsia="zh-CN"/>
        </w:rPr>
        <w:t>和服务</w:t>
      </w:r>
      <w:r>
        <w:rPr>
          <w:lang w:eastAsia="zh-CN"/>
        </w:rPr>
        <w:t>。</w:t>
      </w:r>
    </w:p>
    <w:p>
      <w:pPr>
        <w:pStyle w:val="2"/>
        <w:spacing w:before="120" w:beforeLines="50" w:after="120" w:afterLines="50" w:line="360" w:lineRule="exact"/>
        <w:ind w:right="403" w:rightChars="183"/>
        <w:jc w:val="both"/>
        <w:rPr>
          <w:lang w:eastAsia="zh-CN"/>
        </w:rPr>
      </w:pPr>
      <w:r>
        <w:rPr>
          <w:rFonts w:cs="宋体"/>
          <w:lang w:eastAsia="zh-CN"/>
        </w:rPr>
        <w:t>3.2</w:t>
      </w:r>
      <w:r>
        <w:rPr>
          <w:rFonts w:cs="宋体"/>
          <w:spacing w:val="-54"/>
          <w:lang w:eastAsia="zh-CN"/>
        </w:rPr>
        <w:t xml:space="preserve"> </w:t>
      </w:r>
      <w:r>
        <w:rPr>
          <w:lang w:eastAsia="zh-CN"/>
        </w:rPr>
        <w:t>监督审核计划</w:t>
      </w:r>
    </w:p>
    <w:p>
      <w:pPr>
        <w:pStyle w:val="2"/>
        <w:spacing w:before="120" w:beforeLines="50" w:after="120" w:afterLines="50" w:line="360" w:lineRule="exact"/>
        <w:ind w:right="403" w:rightChars="183"/>
        <w:rPr>
          <w:lang w:eastAsia="zh-CN"/>
        </w:rPr>
      </w:pPr>
      <w:r>
        <w:rPr>
          <w:rFonts w:cs="宋体"/>
          <w:lang w:eastAsia="zh-CN"/>
        </w:rPr>
        <w:t>3.2.1</w:t>
      </w:r>
      <w:r>
        <w:rPr>
          <w:rFonts w:cs="宋体"/>
          <w:spacing w:val="-54"/>
          <w:lang w:eastAsia="zh-CN"/>
        </w:rPr>
        <w:t xml:space="preserve"> </w:t>
      </w:r>
      <w:r>
        <w:rPr>
          <w:lang w:eastAsia="zh-CN"/>
        </w:rPr>
        <w:t>审核部对所有获证组织根据</w:t>
      </w:r>
      <w:r>
        <w:rPr>
          <w:spacing w:val="-55"/>
          <w:lang w:eastAsia="zh-CN"/>
        </w:rPr>
        <w:t xml:space="preserve"> </w:t>
      </w:r>
      <w:r>
        <w:rPr>
          <w:rFonts w:hint="eastAsia" w:cs="宋体"/>
          <w:lang w:eastAsia="zh-CN"/>
        </w:rPr>
        <w:t>CX</w:t>
      </w:r>
      <w:r>
        <w:rPr>
          <w:rFonts w:cs="宋体"/>
          <w:lang w:eastAsia="zh-CN"/>
        </w:rPr>
        <w:t>015</w:t>
      </w:r>
      <w:r>
        <w:rPr>
          <w:lang w:eastAsia="zh-CN"/>
        </w:rPr>
        <w:t>《审核方案管理程序》的要求进行审核方案的策划，基于数据库</w:t>
      </w:r>
      <w:r>
        <w:rPr>
          <w:spacing w:val="-1"/>
          <w:lang w:eastAsia="zh-CN"/>
        </w:rPr>
        <w:t>自动生成的基本信息，编制监督审核的年度计划。做到有计划地对在三年有效期内的获证组织实施监督审</w:t>
      </w:r>
      <w:r>
        <w:rPr>
          <w:lang w:eastAsia="zh-CN"/>
        </w:rPr>
        <w:t>核，并通过年度监督审核计划的策划实现对于审核项目节奏的控制以有效的调整资源配置。</w:t>
      </w:r>
    </w:p>
    <w:p>
      <w:pPr>
        <w:tabs>
          <w:tab w:val="left" w:pos="1358"/>
          <w:tab w:val="left" w:pos="4121"/>
          <w:tab w:val="left" w:pos="6234"/>
          <w:tab w:val="left" w:pos="7239"/>
          <w:tab w:val="left" w:pos="8446"/>
        </w:tabs>
        <w:spacing w:before="120" w:beforeLines="50" w:after="120" w:afterLines="50" w:line="360" w:lineRule="exact"/>
        <w:ind w:left="474" w:right="403" w:rightChars="183"/>
        <w:rPr>
          <w:rFonts w:ascii="宋体" w:hAnsi="宋体" w:eastAsia="宋体" w:cs="宋体"/>
          <w:sz w:val="21"/>
          <w:szCs w:val="21"/>
          <w:lang w:eastAsia="zh-CN"/>
        </w:rPr>
      </w:pPr>
      <w:r>
        <w:rPr>
          <w:rFonts w:ascii="宋体" w:hAnsi="宋体" w:eastAsia="宋体" w:cs="宋体"/>
          <w:sz w:val="21"/>
          <w:szCs w:val="21"/>
          <w:lang w:eastAsia="zh-CN"/>
        </w:rPr>
        <w:t>3.2.2</w:t>
      </w:r>
      <w:r>
        <w:rPr>
          <w:rFonts w:ascii="宋体" w:hAnsi="宋体" w:eastAsia="宋体" w:cs="宋体"/>
          <w:spacing w:val="-42"/>
          <w:sz w:val="21"/>
          <w:szCs w:val="21"/>
          <w:lang w:eastAsia="zh-CN"/>
        </w:rPr>
        <w:t xml:space="preserve"> </w:t>
      </w:r>
      <w:r>
        <w:rPr>
          <w:rFonts w:ascii="宋体" w:hAnsi="宋体" w:eastAsia="宋体" w:cs="宋体"/>
          <w:spacing w:val="-2"/>
          <w:sz w:val="21"/>
          <w:szCs w:val="21"/>
          <w:lang w:eastAsia="zh-CN"/>
        </w:rPr>
        <w:t>审核部根据</w:t>
      </w:r>
      <w:r>
        <w:rPr>
          <w:rFonts w:hint="eastAsia" w:ascii="宋体" w:hAnsi="宋体" w:eastAsia="宋体" w:cs="宋体"/>
          <w:spacing w:val="-2"/>
          <w:sz w:val="21"/>
          <w:szCs w:val="21"/>
          <w:lang w:eastAsia="zh-CN"/>
        </w:rPr>
        <w:t>公司</w:t>
      </w:r>
      <w:r>
        <w:rPr>
          <w:rFonts w:ascii="宋体" w:hAnsi="宋体" w:eastAsia="宋体" w:cs="宋体"/>
          <w:spacing w:val="-2"/>
          <w:sz w:val="21"/>
          <w:szCs w:val="21"/>
          <w:lang w:eastAsia="zh-CN"/>
        </w:rPr>
        <w:t>管理系统的提示编制月度监督审核方案。安排每月的监督审核计划时应与组织联系，</w:t>
      </w:r>
      <w:r>
        <w:rPr>
          <w:rFonts w:ascii="宋体" w:hAnsi="宋体" w:eastAsia="宋体" w:cs="宋体"/>
          <w:sz w:val="21"/>
          <w:szCs w:val="21"/>
          <w:lang w:eastAsia="zh-CN"/>
        </w:rPr>
        <w:t xml:space="preserve"> 并考虑组织的内审时间。计划在实施过程中如遇特殊情况可以变更，</w:t>
      </w:r>
      <w:r>
        <w:rPr>
          <w:rFonts w:ascii="宋体" w:hAnsi="宋体" w:eastAsia="宋体" w:cs="宋体"/>
          <w:spacing w:val="-2"/>
          <w:sz w:val="21"/>
          <w:szCs w:val="21"/>
          <w:lang w:eastAsia="zh-CN"/>
        </w:rPr>
        <w:t>通常情况下，</w:t>
      </w:r>
      <w:r>
        <w:rPr>
          <w:rFonts w:ascii="宋体" w:hAnsi="宋体" w:eastAsia="宋体" w:cs="宋体"/>
          <w:sz w:val="21"/>
          <w:szCs w:val="21"/>
          <w:lang w:eastAsia="zh-CN"/>
        </w:rPr>
        <w:t>监督审核间隔不能超过12个月。若超过12个月</w:t>
      </w:r>
      <w:r>
        <w:rPr>
          <w:rFonts w:ascii="宋体" w:hAnsi="宋体" w:eastAsia="宋体" w:cs="宋体"/>
          <w:spacing w:val="-2"/>
          <w:sz w:val="21"/>
          <w:szCs w:val="21"/>
          <w:lang w:eastAsia="zh-CN"/>
        </w:rPr>
        <w:t>，且没有申请延长审核时间，</w:t>
      </w:r>
      <w:r>
        <w:rPr>
          <w:rFonts w:ascii="宋体" w:hAnsi="宋体" w:eastAsia="宋体" w:cs="宋体"/>
          <w:sz w:val="21"/>
          <w:szCs w:val="21"/>
          <w:lang w:eastAsia="zh-CN"/>
        </w:rPr>
        <w:t>审核部应向技术委员会认证决定人员推荐暂停客户的认证资格。在暂停期间审核部策划岗负责跟踪客户是否接受审核的信息，一旦客户能够接受审核将向技委会认证决定人员推荐恢复客户的认证资格。</w:t>
      </w:r>
    </w:p>
    <w:p>
      <w:pPr>
        <w:pStyle w:val="2"/>
        <w:spacing w:before="120" w:beforeLines="50" w:after="120" w:afterLines="50" w:line="360" w:lineRule="exact"/>
        <w:ind w:right="403" w:rightChars="183"/>
        <w:jc w:val="both"/>
        <w:rPr>
          <w:lang w:eastAsia="zh-CN"/>
        </w:rPr>
      </w:pPr>
      <w:r>
        <w:rPr>
          <w:rFonts w:cs="宋体"/>
          <w:lang w:eastAsia="zh-CN"/>
        </w:rPr>
        <w:t>3.3</w:t>
      </w:r>
      <w:r>
        <w:rPr>
          <w:rFonts w:cs="宋体"/>
          <w:spacing w:val="-54"/>
          <w:lang w:eastAsia="zh-CN"/>
        </w:rPr>
        <w:t xml:space="preserve"> </w:t>
      </w:r>
      <w:r>
        <w:rPr>
          <w:lang w:eastAsia="zh-CN"/>
        </w:rPr>
        <w:t>监督审核的内容</w:t>
      </w:r>
    </w:p>
    <w:p>
      <w:pPr>
        <w:pStyle w:val="2"/>
        <w:spacing w:before="120" w:beforeLines="50" w:after="120" w:afterLines="50" w:line="360" w:lineRule="exact"/>
        <w:ind w:right="403" w:rightChars="183"/>
        <w:jc w:val="both"/>
        <w:rPr>
          <w:lang w:eastAsia="zh-CN"/>
        </w:rPr>
      </w:pPr>
      <w:r>
        <w:rPr>
          <w:rFonts w:cs="宋体"/>
          <w:lang w:eastAsia="zh-CN"/>
        </w:rPr>
        <w:t xml:space="preserve">3.3.1 </w:t>
      </w:r>
      <w:r>
        <w:rPr>
          <w:rFonts w:hint="eastAsia"/>
          <w:lang w:eastAsia="zh-CN"/>
        </w:rPr>
        <w:t>公司</w:t>
      </w:r>
      <w:r>
        <w:rPr>
          <w:lang w:eastAsia="zh-CN"/>
        </w:rPr>
        <w:t>制定</w:t>
      </w:r>
      <w:r>
        <w:rPr>
          <w:rFonts w:hint="eastAsia"/>
          <w:lang w:eastAsia="zh-CN"/>
        </w:rPr>
        <w:t>了</w:t>
      </w:r>
      <w:r>
        <w:rPr>
          <w:lang w:eastAsia="zh-CN"/>
        </w:rPr>
        <w:t>《</w:t>
      </w:r>
      <w:r>
        <w:rPr>
          <w:rFonts w:hint="eastAsia"/>
          <w:lang w:eastAsia="zh-CN"/>
        </w:rPr>
        <w:t>管理体系审核计划</w:t>
      </w:r>
      <w:r>
        <w:rPr>
          <w:lang w:eastAsia="zh-CN"/>
        </w:rPr>
        <w:t>》</w:t>
      </w:r>
      <w:r>
        <w:rPr>
          <w:rFonts w:hint="eastAsia"/>
          <w:lang w:eastAsia="zh-CN"/>
        </w:rPr>
        <w:t>表</w:t>
      </w:r>
      <w:r>
        <w:rPr>
          <w:lang w:eastAsia="zh-CN"/>
        </w:rPr>
        <w:t>，用于从初审以后对历次监督审核的策划和实施要求，审核组长可在做审核准备时正确使用上面的相关信息，以指导本次审核计划的安排。</w:t>
      </w:r>
    </w:p>
    <w:p>
      <w:pPr>
        <w:pStyle w:val="2"/>
        <w:spacing w:before="120" w:beforeLines="50" w:after="120" w:afterLines="50" w:line="360" w:lineRule="exact"/>
        <w:ind w:right="403" w:rightChars="183"/>
        <w:jc w:val="both"/>
        <w:rPr>
          <w:lang w:eastAsia="zh-CN"/>
        </w:rPr>
      </w:pPr>
      <w:r>
        <w:rPr>
          <w:rFonts w:cs="宋体"/>
          <w:lang w:eastAsia="zh-CN"/>
        </w:rPr>
        <w:t>3.3.2</w:t>
      </w:r>
      <w:r>
        <w:rPr>
          <w:rFonts w:cs="宋体"/>
          <w:spacing w:val="-54"/>
          <w:lang w:eastAsia="zh-CN"/>
        </w:rPr>
        <w:t xml:space="preserve"> </w:t>
      </w:r>
      <w:r>
        <w:rPr>
          <w:lang w:eastAsia="zh-CN"/>
        </w:rPr>
        <w:t>监督审核的人、日安排按照</w:t>
      </w:r>
      <w:r>
        <w:rPr>
          <w:rFonts w:hint="eastAsia"/>
          <w:lang w:eastAsia="zh-CN"/>
        </w:rPr>
        <w:t>公司</w:t>
      </w:r>
      <w:r>
        <w:rPr>
          <w:lang w:eastAsia="zh-CN"/>
        </w:rPr>
        <w:t>编制的</w:t>
      </w:r>
      <w:r>
        <w:rPr>
          <w:spacing w:val="-54"/>
          <w:lang w:eastAsia="zh-CN"/>
        </w:rPr>
        <w:t xml:space="preserve"> </w:t>
      </w:r>
      <w:r>
        <w:rPr>
          <w:rFonts w:hint="eastAsia" w:cs="宋体"/>
          <w:lang w:eastAsia="zh-CN"/>
        </w:rPr>
        <w:t>CX</w:t>
      </w:r>
      <w:r>
        <w:rPr>
          <w:rFonts w:cs="宋体"/>
          <w:lang w:eastAsia="zh-CN"/>
        </w:rPr>
        <w:t>0</w:t>
      </w:r>
      <w:r>
        <w:rPr>
          <w:rFonts w:hint="eastAsia" w:cs="宋体"/>
          <w:lang w:eastAsia="zh-CN"/>
        </w:rPr>
        <w:t>1</w:t>
      </w:r>
      <w:r>
        <w:rPr>
          <w:rFonts w:cs="宋体"/>
          <w:lang w:eastAsia="zh-CN"/>
        </w:rPr>
        <w:t>0</w:t>
      </w:r>
      <w:r>
        <w:rPr>
          <w:lang w:eastAsia="zh-CN"/>
        </w:rPr>
        <w:t>《管理体系审核员时间确定程序》予以实施。</w:t>
      </w:r>
    </w:p>
    <w:p>
      <w:pPr>
        <w:pStyle w:val="2"/>
        <w:spacing w:before="120" w:beforeLines="50" w:after="120" w:afterLines="50" w:line="360" w:lineRule="exact"/>
        <w:ind w:right="403" w:rightChars="183"/>
        <w:jc w:val="both"/>
        <w:rPr>
          <w:lang w:eastAsia="zh-CN"/>
        </w:rPr>
      </w:pPr>
      <w:r>
        <w:rPr>
          <w:rFonts w:cs="宋体"/>
          <w:lang w:eastAsia="zh-CN"/>
        </w:rPr>
        <w:t xml:space="preserve">3.3.3 </w:t>
      </w:r>
      <w:r>
        <w:rPr>
          <w:lang w:eastAsia="zh-CN"/>
        </w:rPr>
        <w:t>监督审核活动中具体审核任务的组织实施按本</w:t>
      </w:r>
      <w:r>
        <w:rPr>
          <w:rFonts w:hint="eastAsia"/>
          <w:lang w:eastAsia="zh-CN"/>
        </w:rPr>
        <w:t>公司</w:t>
      </w:r>
      <w:r>
        <w:rPr>
          <w:spacing w:val="-25"/>
          <w:lang w:eastAsia="zh-CN"/>
        </w:rPr>
        <w:t xml:space="preserve"> </w:t>
      </w:r>
      <w:r>
        <w:rPr>
          <w:rFonts w:hint="eastAsia" w:cs="宋体"/>
          <w:lang w:eastAsia="zh-CN"/>
        </w:rPr>
        <w:t>CX</w:t>
      </w:r>
      <w:r>
        <w:rPr>
          <w:rFonts w:cs="宋体"/>
          <w:lang w:eastAsia="zh-CN"/>
        </w:rPr>
        <w:t>007</w:t>
      </w:r>
      <w:r>
        <w:rPr>
          <w:lang w:eastAsia="zh-CN"/>
        </w:rPr>
        <w:t>《管理体系认证控制程序》中的有关条款执行。</w:t>
      </w:r>
    </w:p>
    <w:p>
      <w:pPr>
        <w:pStyle w:val="2"/>
        <w:spacing w:before="120" w:beforeLines="50" w:after="120" w:afterLines="50" w:line="360" w:lineRule="exact"/>
        <w:ind w:right="403" w:rightChars="183"/>
        <w:jc w:val="both"/>
        <w:rPr>
          <w:lang w:eastAsia="zh-CN"/>
        </w:rPr>
      </w:pPr>
      <w:r>
        <w:rPr>
          <w:rFonts w:cs="宋体"/>
          <w:lang w:eastAsia="zh-CN"/>
        </w:rPr>
        <w:t>3.3.4</w:t>
      </w:r>
      <w:r>
        <w:rPr>
          <w:rFonts w:cs="宋体"/>
          <w:spacing w:val="-23"/>
          <w:lang w:eastAsia="zh-CN"/>
        </w:rPr>
        <w:t xml:space="preserve"> </w:t>
      </w:r>
      <w:r>
        <w:rPr>
          <w:lang w:eastAsia="zh-CN"/>
        </w:rPr>
        <w:t>在策划审核方案时，应考虑以往审核的结果和当前的状况。审核组成员要充分了解获证方目前及以</w:t>
      </w:r>
      <w:r>
        <w:rPr>
          <w:spacing w:val="-1"/>
          <w:lang w:eastAsia="zh-CN"/>
        </w:rPr>
        <w:t>往审核中的情况，以保持连续性。安排审核时尽可能考虑参与过以往对该获证方审核的人员参加，跟踪了</w:t>
      </w:r>
      <w:r>
        <w:rPr>
          <w:lang w:eastAsia="zh-CN"/>
        </w:rPr>
        <w:t>解获证组织管理体系的变化情况并考虑了客户服务</w:t>
      </w:r>
      <w:r>
        <w:rPr>
          <w:rFonts w:hint="eastAsia"/>
          <w:lang w:eastAsia="zh-CN"/>
        </w:rPr>
        <w:t>公司</w:t>
      </w:r>
      <w:r>
        <w:rPr>
          <w:lang w:eastAsia="zh-CN"/>
        </w:rPr>
        <w:t>传递的客户有关信息。</w:t>
      </w:r>
    </w:p>
    <w:p>
      <w:pPr>
        <w:pStyle w:val="2"/>
        <w:spacing w:before="120" w:beforeLines="50" w:after="120" w:afterLines="50" w:line="360" w:lineRule="exact"/>
        <w:ind w:right="403" w:rightChars="183"/>
        <w:jc w:val="both"/>
        <w:rPr>
          <w:lang w:eastAsia="zh-CN"/>
        </w:rPr>
      </w:pPr>
      <w:r>
        <w:rPr>
          <w:rFonts w:cs="宋体"/>
          <w:lang w:eastAsia="zh-CN"/>
        </w:rPr>
        <w:t>3.3.5</w:t>
      </w:r>
      <w:r>
        <w:rPr>
          <w:rFonts w:cs="宋体"/>
          <w:spacing w:val="-23"/>
          <w:lang w:eastAsia="zh-CN"/>
        </w:rPr>
        <w:t xml:space="preserve"> </w:t>
      </w:r>
      <w:r>
        <w:rPr>
          <w:lang w:eastAsia="zh-CN"/>
        </w:rPr>
        <w:t>对于每次监督审核所需的过程（要素）或部门进行策划时，审核组长应充分的考虑了管理体系覆盖</w:t>
      </w:r>
      <w:r>
        <w:rPr>
          <w:spacing w:val="-1"/>
          <w:lang w:eastAsia="zh-CN"/>
        </w:rPr>
        <w:t>范围内有代表性的区域和职能，在此基础上进行认真的策划并编制审核计划。（注：代表性的职能和区域由于受其认证业务领域和其行业复杂程度等的影响，本</w:t>
      </w:r>
      <w:r>
        <w:rPr>
          <w:rFonts w:hint="eastAsia"/>
          <w:spacing w:val="-1"/>
          <w:lang w:eastAsia="zh-CN"/>
        </w:rPr>
        <w:t>公司</w:t>
      </w:r>
      <w:r>
        <w:rPr>
          <w:spacing w:val="-1"/>
          <w:lang w:eastAsia="zh-CN"/>
        </w:rPr>
        <w:t>通过每一技术领域的能力分析和审核作业指导</w:t>
      </w:r>
      <w:r>
        <w:rPr>
          <w:lang w:eastAsia="zh-CN"/>
        </w:rPr>
        <w:t>书以及其他认证要求类文件做出相应的界定）</w:t>
      </w:r>
    </w:p>
    <w:p>
      <w:pPr>
        <w:pStyle w:val="2"/>
        <w:spacing w:before="120" w:beforeLines="50" w:after="120" w:afterLines="50" w:line="360" w:lineRule="exact"/>
        <w:ind w:right="403" w:rightChars="183"/>
        <w:jc w:val="both"/>
        <w:rPr>
          <w:lang w:eastAsia="zh-CN"/>
        </w:rPr>
      </w:pPr>
      <w:r>
        <w:rPr>
          <w:rFonts w:cs="宋体"/>
          <w:lang w:eastAsia="zh-CN"/>
        </w:rPr>
        <w:t>3.3.6</w:t>
      </w:r>
      <w:r>
        <w:rPr>
          <w:rFonts w:cs="宋体"/>
          <w:spacing w:val="-54"/>
          <w:lang w:eastAsia="zh-CN"/>
        </w:rPr>
        <w:t xml:space="preserve"> </w:t>
      </w:r>
      <w:r>
        <w:rPr>
          <w:lang w:eastAsia="zh-CN"/>
        </w:rPr>
        <w:t>监督审核主要内容还应考虑受审核方的：</w:t>
      </w:r>
    </w:p>
    <w:p>
      <w:pPr>
        <w:pStyle w:val="2"/>
        <w:tabs>
          <w:tab w:val="left" w:pos="1314"/>
        </w:tabs>
        <w:spacing w:before="120" w:beforeLines="50" w:after="120" w:afterLines="50" w:line="360" w:lineRule="exact"/>
        <w:ind w:left="894" w:right="403" w:rightChars="183"/>
        <w:rPr>
          <w:lang w:eastAsia="zh-CN"/>
        </w:rPr>
      </w:pPr>
      <w:r>
        <w:rPr>
          <w:rFonts w:cs="宋体"/>
          <w:lang w:eastAsia="zh-CN"/>
        </w:rPr>
        <w:t>1)</w:t>
      </w:r>
      <w:r>
        <w:rPr>
          <w:lang w:eastAsia="zh-CN"/>
        </w:rPr>
        <w:t>管理体系的变更</w:t>
      </w:r>
      <w:r>
        <w:rPr>
          <w:rFonts w:cs="宋体"/>
          <w:lang w:eastAsia="zh-CN"/>
        </w:rPr>
        <w:t>/</w:t>
      </w:r>
      <w:r>
        <w:rPr>
          <w:lang w:eastAsia="zh-CN"/>
        </w:rPr>
        <w:t>文件变化</w:t>
      </w:r>
      <w:r>
        <w:rPr>
          <w:rFonts w:hint="eastAsia"/>
          <w:lang w:eastAsia="zh-CN"/>
        </w:rPr>
        <w:t>；</w:t>
      </w:r>
    </w:p>
    <w:p>
      <w:pPr>
        <w:pStyle w:val="2"/>
        <w:spacing w:before="120" w:beforeLines="50" w:after="120" w:afterLines="50" w:line="360" w:lineRule="exact"/>
        <w:ind w:left="894" w:right="403" w:rightChars="183"/>
        <w:rPr>
          <w:lang w:eastAsia="zh-CN"/>
        </w:rPr>
      </w:pPr>
      <w:r>
        <w:rPr>
          <w:rFonts w:cs="宋体"/>
          <w:lang w:eastAsia="zh-CN"/>
        </w:rPr>
        <w:t>2)</w:t>
      </w:r>
      <w:r>
        <w:rPr>
          <w:lang w:eastAsia="zh-CN"/>
        </w:rPr>
        <w:t>实现组织目标方面的有效性</w:t>
      </w:r>
      <w:r>
        <w:rPr>
          <w:rFonts w:hint="eastAsia"/>
          <w:lang w:eastAsia="zh-CN"/>
        </w:rPr>
        <w:t>；</w:t>
      </w:r>
    </w:p>
    <w:p>
      <w:pPr>
        <w:pStyle w:val="2"/>
        <w:spacing w:before="120" w:beforeLines="50" w:after="120" w:afterLines="50" w:line="360" w:lineRule="exact"/>
        <w:ind w:left="894" w:right="403" w:rightChars="183"/>
        <w:rPr>
          <w:lang w:eastAsia="zh-CN"/>
        </w:rPr>
      </w:pPr>
      <w:r>
        <w:rPr>
          <w:rFonts w:cs="宋体"/>
          <w:lang w:eastAsia="zh-CN"/>
        </w:rPr>
        <w:t>3)</w:t>
      </w:r>
      <w:r>
        <w:rPr>
          <w:lang w:eastAsia="zh-CN"/>
        </w:rPr>
        <w:t>内审、管理评审和纠正与预防措施</w:t>
      </w:r>
      <w:r>
        <w:rPr>
          <w:rFonts w:hint="eastAsia"/>
          <w:lang w:eastAsia="zh-CN"/>
        </w:rPr>
        <w:t>；</w:t>
      </w:r>
    </w:p>
    <w:p>
      <w:pPr>
        <w:pStyle w:val="2"/>
        <w:spacing w:before="120" w:beforeLines="50" w:after="120" w:afterLines="50" w:line="360" w:lineRule="exact"/>
        <w:ind w:left="894" w:right="403" w:rightChars="183"/>
        <w:rPr>
          <w:lang w:eastAsia="zh-CN"/>
        </w:rPr>
      </w:pPr>
      <w:r>
        <w:rPr>
          <w:rFonts w:cs="宋体"/>
          <w:lang w:eastAsia="zh-CN"/>
        </w:rPr>
        <w:t>4)</w:t>
      </w:r>
      <w:r>
        <w:rPr>
          <w:lang w:eastAsia="zh-CN"/>
        </w:rPr>
        <w:t>持续改进活动进展情况及持续的运作控制</w:t>
      </w:r>
      <w:r>
        <w:rPr>
          <w:rFonts w:hint="eastAsia"/>
          <w:lang w:eastAsia="zh-CN"/>
        </w:rPr>
        <w:t>；</w:t>
      </w:r>
    </w:p>
    <w:p>
      <w:pPr>
        <w:pStyle w:val="2"/>
        <w:spacing w:before="120" w:beforeLines="50" w:after="120" w:afterLines="50" w:line="360" w:lineRule="exact"/>
        <w:ind w:left="894" w:right="403" w:rightChars="183"/>
        <w:rPr>
          <w:lang w:eastAsia="zh-CN"/>
        </w:rPr>
      </w:pPr>
      <w:r>
        <w:rPr>
          <w:rFonts w:cs="宋体"/>
          <w:lang w:eastAsia="zh-CN"/>
        </w:rPr>
        <w:t>5)</w:t>
      </w:r>
      <w:r>
        <w:rPr>
          <w:lang w:eastAsia="zh-CN"/>
        </w:rPr>
        <w:t>相关法律法规变更与符合性</w:t>
      </w:r>
      <w:r>
        <w:rPr>
          <w:rFonts w:hint="eastAsia"/>
          <w:lang w:eastAsia="zh-CN"/>
        </w:rPr>
        <w:t>；</w:t>
      </w:r>
    </w:p>
    <w:p>
      <w:pPr>
        <w:pStyle w:val="2"/>
        <w:spacing w:before="120" w:beforeLines="50" w:after="120" w:afterLines="50" w:line="360" w:lineRule="exact"/>
        <w:ind w:left="894" w:right="403" w:rightChars="183"/>
        <w:rPr>
          <w:lang w:eastAsia="zh-CN"/>
        </w:rPr>
      </w:pPr>
      <w:r>
        <w:rPr>
          <w:rFonts w:cs="宋体"/>
          <w:lang w:eastAsia="zh-CN"/>
        </w:rPr>
        <w:t>6)</w:t>
      </w:r>
      <w:r>
        <w:rPr>
          <w:lang w:eastAsia="zh-CN"/>
        </w:rPr>
        <w:t>顾客投诉处理</w:t>
      </w:r>
      <w:r>
        <w:rPr>
          <w:rFonts w:hint="eastAsia"/>
          <w:lang w:eastAsia="zh-CN"/>
        </w:rPr>
        <w:t>；</w:t>
      </w:r>
    </w:p>
    <w:p>
      <w:pPr>
        <w:pStyle w:val="2"/>
        <w:spacing w:before="120" w:beforeLines="50" w:after="120" w:afterLines="50" w:line="360" w:lineRule="exact"/>
        <w:ind w:left="894" w:right="403" w:rightChars="183"/>
        <w:rPr>
          <w:lang w:eastAsia="zh-CN"/>
        </w:rPr>
      </w:pPr>
      <w:r>
        <w:rPr>
          <w:rFonts w:cs="宋体"/>
          <w:lang w:eastAsia="zh-CN"/>
        </w:rPr>
        <w:t>7)</w:t>
      </w:r>
      <w:r>
        <w:rPr>
          <w:lang w:eastAsia="zh-CN"/>
        </w:rPr>
        <w:t>上次审核不合格整改情况以及认证证书</w:t>
      </w:r>
      <w:r>
        <w:rPr>
          <w:rFonts w:hint="eastAsia"/>
          <w:lang w:eastAsia="zh-CN"/>
        </w:rPr>
        <w:t>；</w:t>
      </w:r>
    </w:p>
    <w:p>
      <w:pPr>
        <w:pStyle w:val="2"/>
        <w:spacing w:before="120" w:beforeLines="50" w:after="120" w:afterLines="50" w:line="360" w:lineRule="exact"/>
        <w:ind w:right="403" w:rightChars="183" w:firstLine="420"/>
        <w:rPr>
          <w:lang w:eastAsia="zh-CN"/>
        </w:rPr>
      </w:pPr>
      <w:r>
        <w:rPr>
          <w:rFonts w:cs="宋体"/>
          <w:lang w:eastAsia="zh-CN"/>
        </w:rPr>
        <w:t>8)</w:t>
      </w:r>
      <w:r>
        <w:rPr>
          <w:lang w:eastAsia="zh-CN"/>
        </w:rPr>
        <w:t>标志的使用和任何其他对认证资格的引用情况 除上述内容必查外</w:t>
      </w:r>
      <w:r>
        <w:rPr>
          <w:rFonts w:hint="eastAsia"/>
          <w:lang w:eastAsia="zh-CN"/>
        </w:rPr>
        <w:t>。</w:t>
      </w:r>
    </w:p>
    <w:p>
      <w:pPr>
        <w:pStyle w:val="2"/>
        <w:spacing w:before="120" w:beforeLines="50" w:after="120" w:afterLines="50" w:line="360" w:lineRule="exact"/>
        <w:ind w:right="403" w:rightChars="183"/>
        <w:jc w:val="both"/>
        <w:rPr>
          <w:lang w:eastAsia="zh-CN"/>
        </w:rPr>
      </w:pPr>
      <w:r>
        <w:rPr>
          <w:rFonts w:cs="宋体"/>
          <w:lang w:eastAsia="zh-CN"/>
        </w:rPr>
        <w:t>3.3.6</w:t>
      </w:r>
      <w:r>
        <w:rPr>
          <w:rFonts w:cs="宋体"/>
          <w:spacing w:val="-2"/>
          <w:lang w:eastAsia="zh-CN"/>
        </w:rPr>
        <w:t xml:space="preserve"> </w:t>
      </w:r>
      <w:r>
        <w:rPr>
          <w:lang w:eastAsia="zh-CN"/>
        </w:rPr>
        <w:t>质量管理体系还应在现场关注：</w:t>
      </w:r>
    </w:p>
    <w:p>
      <w:pPr>
        <w:pStyle w:val="2"/>
        <w:spacing w:before="120" w:beforeLines="50" w:after="120" w:afterLines="50" w:line="360" w:lineRule="exact"/>
        <w:ind w:left="851" w:right="403" w:rightChars="183"/>
        <w:rPr>
          <w:lang w:eastAsia="zh-CN"/>
        </w:rPr>
      </w:pPr>
      <w:r>
        <w:rPr>
          <w:rFonts w:cs="宋体"/>
          <w:lang w:eastAsia="zh-CN"/>
        </w:rPr>
        <w:t>1)</w:t>
      </w:r>
      <w:r>
        <w:rPr>
          <w:lang w:eastAsia="zh-CN"/>
        </w:rPr>
        <w:t>上次审核以来质量管理体系覆盖的活动及影响体系的重要变更及运行体系的资源是否有变更</w:t>
      </w:r>
      <w:r>
        <w:rPr>
          <w:rFonts w:hint="eastAsia"/>
          <w:lang w:eastAsia="zh-CN"/>
        </w:rPr>
        <w:t>；</w:t>
      </w:r>
    </w:p>
    <w:p>
      <w:pPr>
        <w:pStyle w:val="2"/>
        <w:spacing w:before="120" w:beforeLines="50" w:after="120" w:afterLines="50" w:line="360" w:lineRule="exact"/>
        <w:ind w:left="851" w:right="403" w:rightChars="183"/>
        <w:rPr>
          <w:lang w:eastAsia="zh-CN"/>
        </w:rPr>
      </w:pPr>
      <w:r>
        <w:rPr>
          <w:rFonts w:cs="宋体"/>
          <w:lang w:eastAsia="zh-CN"/>
        </w:rPr>
        <w:t>2)</w:t>
      </w:r>
      <w:r>
        <w:rPr>
          <w:lang w:eastAsia="zh-CN"/>
        </w:rPr>
        <w:t>已识别的重要关键点是否按质量管理体系的要求在正常和有效运行</w:t>
      </w:r>
      <w:r>
        <w:rPr>
          <w:rFonts w:hint="eastAsia"/>
          <w:lang w:eastAsia="zh-CN"/>
        </w:rPr>
        <w:t>；</w:t>
      </w:r>
    </w:p>
    <w:p>
      <w:pPr>
        <w:pStyle w:val="2"/>
        <w:spacing w:before="120" w:beforeLines="50" w:after="120" w:afterLines="50" w:line="360" w:lineRule="exact"/>
        <w:ind w:left="851" w:right="403" w:rightChars="183"/>
        <w:rPr>
          <w:lang w:eastAsia="zh-CN"/>
        </w:rPr>
      </w:pPr>
      <w:r>
        <w:rPr>
          <w:rFonts w:cs="宋体"/>
          <w:lang w:eastAsia="zh-CN"/>
        </w:rPr>
        <w:t>3)</w:t>
      </w:r>
      <w:r>
        <w:rPr>
          <w:lang w:eastAsia="zh-CN"/>
        </w:rPr>
        <w:t>对上次审核中确定的不符合项采取的纠正和纠正措施是否继续有效</w:t>
      </w:r>
      <w:r>
        <w:rPr>
          <w:rFonts w:hint="eastAsia"/>
          <w:lang w:eastAsia="zh-CN"/>
        </w:rPr>
        <w:t>；</w:t>
      </w:r>
    </w:p>
    <w:p>
      <w:pPr>
        <w:pStyle w:val="2"/>
        <w:spacing w:before="120" w:beforeLines="50" w:after="120" w:afterLines="50" w:line="360" w:lineRule="exact"/>
        <w:ind w:left="851" w:right="403" w:rightChars="183"/>
        <w:rPr>
          <w:lang w:eastAsia="zh-CN"/>
        </w:rPr>
      </w:pPr>
      <w:r>
        <w:rPr>
          <w:rFonts w:cs="宋体"/>
          <w:lang w:eastAsia="zh-CN"/>
        </w:rPr>
        <w:t>4)</w:t>
      </w:r>
      <w:r>
        <w:rPr>
          <w:lang w:eastAsia="zh-CN"/>
        </w:rPr>
        <w:t>质量管理体系覆盖的活动涉及法律法规规定的，是否持续符合相关规定</w:t>
      </w:r>
      <w:r>
        <w:rPr>
          <w:rFonts w:hint="eastAsia"/>
          <w:lang w:eastAsia="zh-CN"/>
        </w:rPr>
        <w:t>；</w:t>
      </w:r>
    </w:p>
    <w:p>
      <w:pPr>
        <w:pStyle w:val="2"/>
        <w:spacing w:before="120" w:beforeLines="50" w:after="120" w:afterLines="50" w:line="360" w:lineRule="exact"/>
        <w:ind w:left="851" w:leftChars="387" w:right="403" w:rightChars="183"/>
        <w:rPr>
          <w:lang w:eastAsia="zh-CN"/>
        </w:rPr>
      </w:pPr>
      <w:r>
        <w:rPr>
          <w:rFonts w:cs="宋体"/>
          <w:lang w:eastAsia="zh-CN"/>
        </w:rPr>
        <w:t>5)</w:t>
      </w:r>
      <w:r>
        <w:rPr>
          <w:spacing w:val="-1"/>
          <w:lang w:eastAsia="zh-CN"/>
        </w:rPr>
        <w:t>质量目标及质量绩效是否达到质量管理体系确定值。如果没有达到，获证组织是否运行内审机制</w:t>
      </w:r>
      <w:r>
        <w:rPr>
          <w:lang w:eastAsia="zh-CN"/>
        </w:rPr>
        <w:t>识别了原因、是否运行管理评审机制确定并实施了改进措施</w:t>
      </w:r>
      <w:r>
        <w:rPr>
          <w:rFonts w:hint="eastAsia"/>
          <w:lang w:eastAsia="zh-CN"/>
        </w:rPr>
        <w:t>；</w:t>
      </w:r>
    </w:p>
    <w:p>
      <w:pPr>
        <w:pStyle w:val="2"/>
        <w:tabs>
          <w:tab w:val="left" w:pos="1100"/>
        </w:tabs>
        <w:spacing w:before="120" w:beforeLines="50" w:after="120" w:afterLines="50" w:line="360" w:lineRule="exact"/>
        <w:ind w:left="851" w:right="403" w:rightChars="183"/>
        <w:rPr>
          <w:lang w:eastAsia="zh-CN"/>
        </w:rPr>
      </w:pPr>
      <w:r>
        <w:rPr>
          <w:rFonts w:cs="宋体"/>
          <w:lang w:eastAsia="zh-CN"/>
        </w:rPr>
        <w:t>6)</w:t>
      </w:r>
      <w:r>
        <w:rPr>
          <w:rFonts w:cs="宋体"/>
          <w:lang w:eastAsia="zh-CN"/>
        </w:rPr>
        <w:tab/>
      </w:r>
      <w:r>
        <w:rPr>
          <w:lang w:eastAsia="zh-CN"/>
        </w:rPr>
        <w:t>获证组织对认证标志的使用或对认证资格的引用是否符合相关的规定</w:t>
      </w:r>
      <w:r>
        <w:rPr>
          <w:rFonts w:hint="eastAsia"/>
          <w:lang w:eastAsia="zh-CN"/>
        </w:rPr>
        <w:t>；</w:t>
      </w:r>
    </w:p>
    <w:p>
      <w:pPr>
        <w:pStyle w:val="2"/>
        <w:tabs>
          <w:tab w:val="left" w:pos="1100"/>
        </w:tabs>
        <w:spacing w:before="120" w:beforeLines="50" w:after="120" w:afterLines="50" w:line="360" w:lineRule="exact"/>
        <w:ind w:left="851" w:right="403" w:rightChars="183"/>
        <w:rPr>
          <w:lang w:eastAsia="zh-CN"/>
        </w:rPr>
      </w:pPr>
      <w:r>
        <w:rPr>
          <w:rFonts w:cs="宋体"/>
          <w:lang w:eastAsia="zh-CN"/>
        </w:rPr>
        <w:t>7)</w:t>
      </w:r>
      <w:r>
        <w:rPr>
          <w:rFonts w:cs="宋体"/>
          <w:lang w:eastAsia="zh-CN"/>
        </w:rPr>
        <w:tab/>
      </w:r>
      <w:r>
        <w:rPr>
          <w:lang w:eastAsia="zh-CN"/>
        </w:rPr>
        <w:t>内部审核和管理评审是否规范和有效</w:t>
      </w:r>
      <w:r>
        <w:rPr>
          <w:rFonts w:hint="eastAsia"/>
          <w:lang w:eastAsia="zh-CN"/>
        </w:rPr>
        <w:t>；</w:t>
      </w:r>
    </w:p>
    <w:p>
      <w:pPr>
        <w:pStyle w:val="2"/>
        <w:tabs>
          <w:tab w:val="left" w:pos="1100"/>
        </w:tabs>
        <w:spacing w:before="120" w:beforeLines="50" w:after="120" w:afterLines="50" w:line="360" w:lineRule="exact"/>
        <w:ind w:left="851" w:right="403" w:rightChars="183"/>
        <w:rPr>
          <w:lang w:eastAsia="zh-CN"/>
        </w:rPr>
      </w:pPr>
      <w:r>
        <w:rPr>
          <w:rFonts w:cs="宋体"/>
          <w:lang w:eastAsia="zh-CN"/>
        </w:rPr>
        <w:t>8)</w:t>
      </w:r>
      <w:r>
        <w:rPr>
          <w:rFonts w:cs="宋体"/>
          <w:lang w:eastAsia="zh-CN"/>
        </w:rPr>
        <w:tab/>
      </w:r>
      <w:r>
        <w:rPr>
          <w:lang w:eastAsia="zh-CN"/>
        </w:rPr>
        <w:t>是否及时接受和处理投诉</w:t>
      </w:r>
      <w:r>
        <w:rPr>
          <w:rFonts w:hint="eastAsia"/>
          <w:lang w:eastAsia="zh-CN"/>
        </w:rPr>
        <w:t>；</w:t>
      </w:r>
    </w:p>
    <w:p>
      <w:pPr>
        <w:pStyle w:val="2"/>
        <w:tabs>
          <w:tab w:val="left" w:pos="1100"/>
        </w:tabs>
        <w:spacing w:before="120" w:beforeLines="50" w:after="120" w:afterLines="50" w:line="360" w:lineRule="exact"/>
        <w:ind w:left="851" w:right="403" w:rightChars="183"/>
        <w:rPr>
          <w:lang w:eastAsia="zh-CN"/>
        </w:rPr>
      </w:pPr>
      <w:r>
        <w:rPr>
          <w:rFonts w:cs="宋体"/>
          <w:lang w:eastAsia="zh-CN"/>
        </w:rPr>
        <w:t>9)</w:t>
      </w:r>
      <w:r>
        <w:rPr>
          <w:rFonts w:cs="宋体"/>
          <w:lang w:eastAsia="zh-CN"/>
        </w:rPr>
        <w:tab/>
      </w:r>
      <w:r>
        <w:rPr>
          <w:lang w:eastAsia="zh-CN"/>
        </w:rPr>
        <w:t>针对体系运行中发现的问题或投诉，及时制定并实施了有效的改进措施。</w:t>
      </w:r>
    </w:p>
    <w:p>
      <w:pPr>
        <w:pStyle w:val="2"/>
        <w:spacing w:before="120" w:beforeLines="50" w:after="120" w:afterLines="50" w:line="360" w:lineRule="exact"/>
        <w:ind w:left="473" w:leftChars="215" w:right="403" w:rightChars="183" w:firstLine="408" w:firstLineChars="200"/>
        <w:rPr>
          <w:lang w:eastAsia="zh-CN"/>
        </w:rPr>
      </w:pPr>
      <w:r>
        <w:rPr>
          <w:spacing w:val="-3"/>
          <w:lang w:eastAsia="zh-CN"/>
        </w:rPr>
        <w:t xml:space="preserve">审核组实施年度监督审核时，要验证许可的有效文件，如：企业的资质、强制性认证证书、许可证（生产、 </w:t>
      </w:r>
      <w:r>
        <w:rPr>
          <w:lang w:eastAsia="zh-CN"/>
        </w:rPr>
        <w:t>安全、卫生、行业备案等）是否在有效期限内保持有效状态。</w:t>
      </w:r>
    </w:p>
    <w:p>
      <w:pPr>
        <w:pStyle w:val="2"/>
        <w:spacing w:before="120" w:beforeLines="50" w:after="120" w:afterLines="50" w:line="360" w:lineRule="exact"/>
        <w:ind w:left="894" w:right="403" w:rightChars="183" w:hanging="420"/>
        <w:rPr>
          <w:rFonts w:cs="宋体"/>
          <w:lang w:eastAsia="zh-CN"/>
        </w:rPr>
      </w:pPr>
      <w:r>
        <w:rPr>
          <w:rFonts w:cs="宋体"/>
          <w:lang w:eastAsia="zh-CN"/>
        </w:rPr>
        <w:t xml:space="preserve">3.3.6 </w:t>
      </w:r>
      <w:r>
        <w:rPr>
          <w:lang w:eastAsia="zh-CN"/>
        </w:rPr>
        <w:t>实施环境</w:t>
      </w:r>
      <w:r>
        <w:rPr>
          <w:rFonts w:cs="宋体"/>
          <w:lang w:eastAsia="zh-CN"/>
        </w:rPr>
        <w:t>/</w:t>
      </w:r>
      <w:r>
        <w:rPr>
          <w:lang w:eastAsia="zh-CN"/>
        </w:rPr>
        <w:t>职业健康安全管理体系的监督审核应关注以下方面</w:t>
      </w:r>
      <w:r>
        <w:rPr>
          <w:rFonts w:cs="宋体"/>
          <w:lang w:eastAsia="zh-CN"/>
        </w:rPr>
        <w:t xml:space="preserve">: </w:t>
      </w:r>
    </w:p>
    <w:p>
      <w:pPr>
        <w:pStyle w:val="2"/>
        <w:spacing w:before="120" w:beforeLines="50" w:after="120" w:afterLines="50" w:line="360" w:lineRule="exact"/>
        <w:ind w:left="565" w:leftChars="257" w:right="403" w:rightChars="183" w:firstLine="416" w:firstLineChars="200"/>
        <w:rPr>
          <w:lang w:eastAsia="zh-CN"/>
        </w:rPr>
      </w:pPr>
      <w:r>
        <w:rPr>
          <w:rFonts w:cs="宋体"/>
          <w:spacing w:val="-1"/>
          <w:lang w:eastAsia="zh-CN"/>
        </w:rPr>
        <w:t>1</w:t>
      </w:r>
      <w:r>
        <w:rPr>
          <w:spacing w:val="-1"/>
          <w:lang w:eastAsia="zh-CN"/>
        </w:rPr>
        <w:t>）检查组织是否按环境</w:t>
      </w:r>
      <w:r>
        <w:rPr>
          <w:rFonts w:cs="宋体"/>
          <w:spacing w:val="-1"/>
          <w:lang w:eastAsia="zh-CN"/>
        </w:rPr>
        <w:t>/</w:t>
      </w:r>
      <w:r>
        <w:rPr>
          <w:spacing w:val="-1"/>
          <w:lang w:eastAsia="zh-CN"/>
        </w:rPr>
        <w:t>职业健康安全管理体系标准实施了接收、记录外部相关方信息并做出反应的</w:t>
      </w:r>
      <w:r>
        <w:rPr>
          <w:lang w:eastAsia="zh-CN"/>
        </w:rPr>
        <w:t>程序；</w:t>
      </w:r>
    </w:p>
    <w:p>
      <w:pPr>
        <w:pStyle w:val="2"/>
        <w:spacing w:before="120" w:beforeLines="50" w:after="120" w:afterLines="50" w:line="360" w:lineRule="exact"/>
        <w:ind w:left="894" w:right="403" w:rightChars="183"/>
        <w:rPr>
          <w:lang w:eastAsia="zh-CN"/>
        </w:rPr>
      </w:pPr>
      <w:r>
        <w:rPr>
          <w:rFonts w:cs="宋体"/>
          <w:lang w:eastAsia="zh-CN"/>
        </w:rPr>
        <w:t>2</w:t>
      </w:r>
      <w:r>
        <w:rPr>
          <w:lang w:eastAsia="zh-CN"/>
        </w:rPr>
        <w:t>）检查组织是否实施了定期评价法律法规符合性的程序；</w:t>
      </w:r>
    </w:p>
    <w:p>
      <w:pPr>
        <w:pStyle w:val="2"/>
        <w:spacing w:before="120" w:beforeLines="50" w:after="120" w:afterLines="50" w:line="360" w:lineRule="exact"/>
        <w:ind w:right="403" w:rightChars="183" w:firstLine="420"/>
        <w:rPr>
          <w:lang w:eastAsia="zh-CN"/>
        </w:rPr>
      </w:pPr>
      <w:r>
        <w:rPr>
          <w:rFonts w:cs="宋体"/>
          <w:spacing w:val="-1"/>
          <w:lang w:eastAsia="zh-CN"/>
        </w:rPr>
        <w:t>3</w:t>
      </w:r>
      <w:r>
        <w:rPr>
          <w:spacing w:val="-1"/>
          <w:lang w:eastAsia="zh-CN"/>
        </w:rPr>
        <w:t>）检查组织按照环境</w:t>
      </w:r>
      <w:r>
        <w:rPr>
          <w:rFonts w:cs="宋体"/>
          <w:spacing w:val="-1"/>
          <w:lang w:eastAsia="zh-CN"/>
        </w:rPr>
        <w:t>/</w:t>
      </w:r>
      <w:r>
        <w:rPr>
          <w:spacing w:val="-1"/>
          <w:lang w:eastAsia="zh-CN"/>
        </w:rPr>
        <w:t>职业健康安全方针，为强化环境</w:t>
      </w:r>
      <w:r>
        <w:rPr>
          <w:rFonts w:cs="宋体"/>
          <w:spacing w:val="-1"/>
          <w:lang w:eastAsia="zh-CN"/>
        </w:rPr>
        <w:t>/</w:t>
      </w:r>
      <w:r>
        <w:rPr>
          <w:spacing w:val="-1"/>
          <w:lang w:eastAsia="zh-CN"/>
        </w:rPr>
        <w:t>职业健康安全管理体系、持续改善整体环境</w:t>
      </w:r>
      <w:r>
        <w:rPr>
          <w:rFonts w:cs="宋体"/>
          <w:spacing w:val="-1"/>
          <w:lang w:eastAsia="zh-CN"/>
        </w:rPr>
        <w:t>/</w:t>
      </w:r>
      <w:r>
        <w:rPr>
          <w:lang w:eastAsia="zh-CN"/>
        </w:rPr>
        <w:t>健康安全绩效所采取措施的进展情况；</w:t>
      </w:r>
    </w:p>
    <w:p>
      <w:pPr>
        <w:pStyle w:val="2"/>
        <w:spacing w:before="120" w:beforeLines="50" w:after="120" w:afterLines="50" w:line="360" w:lineRule="exact"/>
        <w:ind w:left="894" w:right="403" w:rightChars="183"/>
        <w:rPr>
          <w:lang w:eastAsia="zh-CN"/>
        </w:rPr>
      </w:pPr>
      <w:r>
        <w:rPr>
          <w:rFonts w:cs="宋体"/>
          <w:lang w:eastAsia="zh-CN"/>
        </w:rPr>
        <w:t>4</w:t>
      </w:r>
      <w:r>
        <w:rPr>
          <w:lang w:eastAsia="zh-CN"/>
        </w:rPr>
        <w:t>）检查员工安全委员会的相关工作；</w:t>
      </w:r>
    </w:p>
    <w:p>
      <w:pPr>
        <w:pStyle w:val="2"/>
        <w:spacing w:before="120" w:beforeLines="50" w:after="120" w:afterLines="50" w:line="360" w:lineRule="exact"/>
        <w:ind w:right="403" w:rightChars="183" w:firstLine="420"/>
        <w:rPr>
          <w:lang w:eastAsia="zh-CN"/>
        </w:rPr>
      </w:pPr>
      <w:r>
        <w:rPr>
          <w:rFonts w:cs="宋体"/>
          <w:lang w:eastAsia="zh-CN"/>
        </w:rPr>
        <w:t>5</w:t>
      </w:r>
      <w:r>
        <w:rPr>
          <w:lang w:eastAsia="zh-CN"/>
        </w:rPr>
        <w:t>）检查组织向管理者报告任何违规情况的程序执行情况以及针对出现问题（包括投诉）所采取措施的有效性；</w:t>
      </w:r>
    </w:p>
    <w:p>
      <w:pPr>
        <w:pStyle w:val="2"/>
        <w:spacing w:before="120" w:beforeLines="50" w:after="120" w:afterLines="50" w:line="360" w:lineRule="exact"/>
        <w:ind w:right="403" w:rightChars="183"/>
        <w:rPr>
          <w:lang w:eastAsia="zh-CN"/>
        </w:rPr>
      </w:pPr>
      <w:r>
        <w:rPr>
          <w:rFonts w:cs="宋体"/>
          <w:lang w:eastAsia="zh-CN"/>
        </w:rPr>
        <w:t>3.3.7</w:t>
      </w:r>
      <w:r>
        <w:rPr>
          <w:rFonts w:cs="宋体"/>
          <w:spacing w:val="-23"/>
          <w:lang w:eastAsia="zh-CN"/>
        </w:rPr>
        <w:t xml:space="preserve"> </w:t>
      </w:r>
      <w:r>
        <w:rPr>
          <w:lang w:eastAsia="zh-CN"/>
        </w:rPr>
        <w:t>如果获证组织分布于几个不同场所，要确保每次对总部的审核。而对于具有多现场情况的组织，审核部及任命的审核组长要在编制计划前核实多现场的情况。</w:t>
      </w:r>
    </w:p>
    <w:p>
      <w:pPr>
        <w:pStyle w:val="2"/>
        <w:spacing w:before="120" w:beforeLines="50" w:after="120" w:afterLines="50" w:line="360" w:lineRule="exact"/>
        <w:ind w:right="403" w:rightChars="183"/>
        <w:rPr>
          <w:lang w:eastAsia="zh-CN"/>
        </w:rPr>
      </w:pPr>
      <w:r>
        <w:rPr>
          <w:rFonts w:cs="宋体"/>
          <w:lang w:eastAsia="zh-CN"/>
        </w:rPr>
        <w:t>3.3.8</w:t>
      </w:r>
      <w:r>
        <w:rPr>
          <w:rFonts w:cs="宋体"/>
          <w:spacing w:val="-23"/>
          <w:lang w:eastAsia="zh-CN"/>
        </w:rPr>
        <w:t xml:space="preserve"> </w:t>
      </w:r>
      <w:r>
        <w:rPr>
          <w:lang w:eastAsia="zh-CN"/>
        </w:rPr>
        <w:t>如在监督审核期间获证组织对它的管理体系进行了重大的改变或发生了其他影响认证基础的变化，监督审核将可能按复审的要求实施。</w:t>
      </w:r>
    </w:p>
    <w:p>
      <w:pPr>
        <w:pStyle w:val="2"/>
        <w:spacing w:before="120" w:beforeLines="50" w:after="120" w:afterLines="50" w:line="360" w:lineRule="exact"/>
        <w:ind w:right="403" w:rightChars="183"/>
        <w:jc w:val="both"/>
        <w:rPr>
          <w:lang w:eastAsia="zh-CN"/>
        </w:rPr>
      </w:pPr>
      <w:r>
        <w:rPr>
          <w:rFonts w:cs="宋体"/>
          <w:lang w:eastAsia="zh-CN"/>
        </w:rPr>
        <w:t>3.4</w:t>
      </w:r>
      <w:r>
        <w:rPr>
          <w:rFonts w:cs="宋体"/>
          <w:spacing w:val="-1"/>
          <w:lang w:eastAsia="zh-CN"/>
        </w:rPr>
        <w:t xml:space="preserve"> </w:t>
      </w:r>
      <w:r>
        <w:rPr>
          <w:lang w:eastAsia="zh-CN"/>
        </w:rPr>
        <w:t>监督审核结论</w:t>
      </w:r>
    </w:p>
    <w:p>
      <w:pPr>
        <w:pStyle w:val="2"/>
        <w:spacing w:before="120" w:beforeLines="50" w:after="120" w:afterLines="50" w:line="360" w:lineRule="exact"/>
        <w:ind w:right="403" w:rightChars="183"/>
        <w:jc w:val="both"/>
        <w:rPr>
          <w:lang w:eastAsia="zh-CN"/>
        </w:rPr>
      </w:pPr>
      <w:r>
        <w:rPr>
          <w:rFonts w:cs="宋体"/>
          <w:lang w:eastAsia="zh-CN"/>
        </w:rPr>
        <w:t>3.4.1</w:t>
      </w:r>
      <w:r>
        <w:rPr>
          <w:rFonts w:cs="宋体"/>
          <w:spacing w:val="-23"/>
          <w:lang w:eastAsia="zh-CN"/>
        </w:rPr>
        <w:t xml:space="preserve"> </w:t>
      </w:r>
      <w:r>
        <w:rPr>
          <w:lang w:eastAsia="zh-CN"/>
        </w:rPr>
        <w:t>现场审核结束时，审核组对获证方管理体系运行有效性进行评价，特别注意以下几点：组织管理体</w:t>
      </w:r>
      <w:r>
        <w:rPr>
          <w:spacing w:val="-1"/>
          <w:lang w:eastAsia="zh-CN"/>
        </w:rPr>
        <w:t>系实现目标方面的有效性；内审、管理评审、纠正</w:t>
      </w:r>
      <w:r>
        <w:rPr>
          <w:rFonts w:cs="宋体"/>
          <w:spacing w:val="-1"/>
          <w:lang w:eastAsia="zh-CN"/>
        </w:rPr>
        <w:t>/</w:t>
      </w:r>
      <w:r>
        <w:rPr>
          <w:spacing w:val="-1"/>
          <w:lang w:eastAsia="zh-CN"/>
        </w:rPr>
        <w:t>预防措施等管理体系持续改进活动的进展情况；顾客</w:t>
      </w:r>
      <w:r>
        <w:rPr>
          <w:rFonts w:cs="宋体"/>
          <w:spacing w:val="-1"/>
          <w:lang w:eastAsia="zh-CN"/>
        </w:rPr>
        <w:t>/</w:t>
      </w:r>
      <w:r>
        <w:rPr>
          <w:lang w:eastAsia="zh-CN"/>
        </w:rPr>
        <w:t>相关方投诉及处理、持续运作的控制情况等。</w:t>
      </w:r>
    </w:p>
    <w:p>
      <w:pPr>
        <w:pStyle w:val="2"/>
        <w:spacing w:before="120" w:beforeLines="50" w:after="120" w:afterLines="50" w:line="360" w:lineRule="exact"/>
        <w:ind w:right="403" w:rightChars="183"/>
        <w:jc w:val="both"/>
        <w:rPr>
          <w:lang w:eastAsia="zh-CN"/>
        </w:rPr>
      </w:pPr>
      <w:r>
        <w:rPr>
          <w:rFonts w:cs="宋体"/>
          <w:lang w:eastAsia="zh-CN"/>
        </w:rPr>
        <w:t>3.4.2</w:t>
      </w:r>
      <w:r>
        <w:rPr>
          <w:rFonts w:cs="宋体"/>
          <w:spacing w:val="-54"/>
          <w:lang w:eastAsia="zh-CN"/>
        </w:rPr>
        <w:t xml:space="preserve"> </w:t>
      </w:r>
      <w:r>
        <w:rPr>
          <w:lang w:eastAsia="zh-CN"/>
        </w:rPr>
        <w:t>在有效性评价的基础上，审核组做出现场审核结论。</w:t>
      </w:r>
    </w:p>
    <w:p>
      <w:pPr>
        <w:pStyle w:val="2"/>
        <w:spacing w:before="120" w:beforeLines="50" w:after="120" w:afterLines="50" w:line="360" w:lineRule="exact"/>
        <w:ind w:right="403" w:rightChars="183"/>
        <w:jc w:val="both"/>
        <w:rPr>
          <w:lang w:eastAsia="zh-CN"/>
        </w:rPr>
      </w:pPr>
      <w:r>
        <w:rPr>
          <w:rFonts w:cs="宋体"/>
          <w:lang w:eastAsia="zh-CN"/>
        </w:rPr>
        <w:t>3.4.2.1</w:t>
      </w:r>
      <w:r>
        <w:rPr>
          <w:rFonts w:cs="宋体"/>
          <w:spacing w:val="-54"/>
          <w:lang w:eastAsia="zh-CN"/>
        </w:rPr>
        <w:t xml:space="preserve"> </w:t>
      </w:r>
      <w:r>
        <w:rPr>
          <w:lang w:eastAsia="zh-CN"/>
        </w:rPr>
        <w:t>在证实获证方持续满足管理体系符合标准要求时，推荐保持认证注册资格。</w:t>
      </w:r>
    </w:p>
    <w:p>
      <w:pPr>
        <w:pStyle w:val="2"/>
        <w:spacing w:before="120" w:beforeLines="50" w:after="120" w:afterLines="50" w:line="360" w:lineRule="exact"/>
        <w:ind w:right="403" w:rightChars="183"/>
        <w:rPr>
          <w:lang w:eastAsia="zh-CN"/>
        </w:rPr>
      </w:pPr>
      <w:r>
        <w:rPr>
          <w:rFonts w:cs="宋体"/>
          <w:lang w:eastAsia="zh-CN"/>
        </w:rPr>
        <w:t>3.4.2.2</w:t>
      </w:r>
      <w:r>
        <w:rPr>
          <w:rFonts w:cs="宋体"/>
          <w:spacing w:val="-44"/>
          <w:lang w:eastAsia="zh-CN"/>
        </w:rPr>
        <w:t xml:space="preserve"> </w:t>
      </w:r>
      <w:r>
        <w:rPr>
          <w:spacing w:val="-2"/>
          <w:lang w:eastAsia="zh-CN"/>
        </w:rPr>
        <w:t>获证方的管理体系基本符合标准要求，要求获证方在一定期限针对审核中提出的不符合进行整改，</w:t>
      </w:r>
      <w:r>
        <w:rPr>
          <w:lang w:eastAsia="zh-CN"/>
        </w:rPr>
        <w:t>并将整改后的纠正措施及验证情况的资料或整改计划呈报，审核组视情况进行现场验证或文件验证，验证合格后推荐保持认证注册资格。</w:t>
      </w:r>
    </w:p>
    <w:p>
      <w:pPr>
        <w:pStyle w:val="2"/>
        <w:spacing w:before="120" w:beforeLines="50" w:after="120" w:afterLines="50" w:line="360" w:lineRule="exact"/>
        <w:ind w:right="403" w:rightChars="183"/>
        <w:jc w:val="both"/>
        <w:rPr>
          <w:spacing w:val="-3"/>
          <w:lang w:eastAsia="zh-CN"/>
        </w:rPr>
      </w:pPr>
      <w:r>
        <w:rPr>
          <w:rFonts w:cs="宋体"/>
          <w:b/>
          <w:lang w:eastAsia="zh-CN"/>
        </w:rPr>
        <w:t>3.4.2.3</w:t>
      </w:r>
      <w:r>
        <w:rPr>
          <w:spacing w:val="-3"/>
          <w:lang w:eastAsia="zh-CN"/>
        </w:rPr>
        <w:t>对于审核中发现的所有不符合，</w:t>
      </w:r>
      <w:r>
        <w:rPr>
          <w:rFonts w:hint="eastAsia"/>
          <w:lang w:eastAsia="zh-CN"/>
        </w:rPr>
        <w:t>监督、再认证时，一般不符合受审核方应在1个月内完成纠正措施或纠正措施计划并经验证合格；严重不符合受评审方应在15天内完成纠正。且在认证证书有效期内验证完成。</w:t>
      </w:r>
    </w:p>
    <w:p>
      <w:pPr>
        <w:pStyle w:val="2"/>
        <w:spacing w:before="120" w:beforeLines="50" w:after="120" w:afterLines="50" w:line="360" w:lineRule="exact"/>
        <w:ind w:right="403" w:rightChars="183"/>
        <w:rPr>
          <w:lang w:eastAsia="zh-CN"/>
        </w:rPr>
      </w:pPr>
      <w:r>
        <w:rPr>
          <w:rFonts w:cs="宋体"/>
          <w:lang w:eastAsia="zh-CN"/>
        </w:rPr>
        <w:t>3.4.2.4</w:t>
      </w:r>
      <w:r>
        <w:rPr>
          <w:rFonts w:cs="宋体"/>
          <w:spacing w:val="-23"/>
          <w:lang w:eastAsia="zh-CN"/>
        </w:rPr>
        <w:t xml:space="preserve"> </w:t>
      </w:r>
      <w:r>
        <w:rPr>
          <w:lang w:eastAsia="zh-CN"/>
        </w:rPr>
        <w:t>当各项条件具备时，可以根据审核组长的肯定性结论保持对受审方的认证注册资格，无需再安排人员对这一结论进行独立复核。具体认证决定的原则详见</w:t>
      </w:r>
      <w:r>
        <w:rPr>
          <w:spacing w:val="-55"/>
          <w:lang w:eastAsia="zh-CN"/>
        </w:rPr>
        <w:t xml:space="preserve"> </w:t>
      </w:r>
      <w:r>
        <w:rPr>
          <w:rFonts w:hint="eastAsia" w:cs="宋体"/>
          <w:lang w:eastAsia="zh-CN"/>
        </w:rPr>
        <w:t>CX</w:t>
      </w:r>
      <w:r>
        <w:rPr>
          <w:rFonts w:cs="宋体"/>
          <w:lang w:eastAsia="zh-CN"/>
        </w:rPr>
        <w:t>011</w:t>
      </w:r>
      <w:r>
        <w:rPr>
          <w:lang w:eastAsia="zh-CN"/>
        </w:rPr>
        <w:t>《技术委员会认证决定</w:t>
      </w:r>
      <w:r>
        <w:rPr>
          <w:rFonts w:hint="eastAsia"/>
          <w:lang w:val="en-US" w:eastAsia="zh-Hans"/>
        </w:rPr>
        <w:t>部</w:t>
      </w:r>
      <w:r>
        <w:rPr>
          <w:lang w:eastAsia="zh-CN"/>
        </w:rPr>
        <w:t>工作程序》</w:t>
      </w:r>
      <w:r>
        <w:rPr>
          <w:rFonts w:hint="eastAsia"/>
          <w:lang w:eastAsia="zh-CN"/>
        </w:rPr>
        <w:t>。</w:t>
      </w:r>
    </w:p>
    <w:p>
      <w:pPr>
        <w:pStyle w:val="2"/>
        <w:spacing w:before="120" w:beforeLines="50" w:after="120" w:afterLines="50" w:line="360" w:lineRule="exact"/>
        <w:ind w:right="403" w:rightChars="183"/>
        <w:jc w:val="both"/>
        <w:rPr>
          <w:lang w:eastAsia="zh-CN"/>
        </w:rPr>
      </w:pPr>
      <w:r>
        <w:rPr>
          <w:rFonts w:cs="宋体"/>
          <w:lang w:eastAsia="zh-CN"/>
        </w:rPr>
        <w:t>3.5</w:t>
      </w:r>
      <w:r>
        <w:rPr>
          <w:rFonts w:cs="宋体"/>
          <w:spacing w:val="-54"/>
          <w:lang w:eastAsia="zh-CN"/>
        </w:rPr>
        <w:t xml:space="preserve"> </w:t>
      </w:r>
      <w:r>
        <w:rPr>
          <w:lang w:eastAsia="zh-CN"/>
        </w:rPr>
        <w:t>技委会审定及审定后的处理</w:t>
      </w:r>
    </w:p>
    <w:p>
      <w:pPr>
        <w:pStyle w:val="2"/>
        <w:spacing w:before="120" w:beforeLines="50" w:after="120" w:afterLines="50" w:line="360" w:lineRule="exact"/>
        <w:ind w:right="403" w:rightChars="183"/>
        <w:rPr>
          <w:lang w:eastAsia="zh-CN"/>
        </w:rPr>
      </w:pPr>
      <w:r>
        <w:rPr>
          <w:rFonts w:cs="宋体"/>
          <w:lang w:eastAsia="zh-CN"/>
        </w:rPr>
        <w:t>3.5.1</w:t>
      </w:r>
      <w:r>
        <w:rPr>
          <w:rFonts w:cs="宋体"/>
          <w:spacing w:val="-23"/>
          <w:lang w:eastAsia="zh-CN"/>
        </w:rPr>
        <w:t xml:space="preserve"> </w:t>
      </w:r>
      <w:r>
        <w:rPr>
          <w:lang w:eastAsia="zh-CN"/>
        </w:rPr>
        <w:t>监督审核结束后，审核组长递交全部审核资料归档。技术委员会认证决定人员依据审核组长肯定性结论作出认证决定。</w:t>
      </w:r>
    </w:p>
    <w:p>
      <w:pPr>
        <w:pStyle w:val="2"/>
        <w:spacing w:before="120" w:beforeLines="50" w:after="120" w:afterLines="50" w:line="360" w:lineRule="exact"/>
        <w:ind w:right="403" w:rightChars="183"/>
        <w:rPr>
          <w:rFonts w:cs="宋体"/>
          <w:lang w:eastAsia="zh-CN"/>
        </w:rPr>
      </w:pPr>
      <w:r>
        <w:rPr>
          <w:rFonts w:cs="宋体"/>
          <w:lang w:eastAsia="zh-CN"/>
        </w:rPr>
        <w:t>3.5.2</w:t>
      </w:r>
      <w:r>
        <w:rPr>
          <w:rFonts w:cs="宋体"/>
          <w:spacing w:val="-23"/>
          <w:lang w:eastAsia="zh-CN"/>
        </w:rPr>
        <w:t xml:space="preserve"> </w:t>
      </w:r>
      <w:r>
        <w:rPr>
          <w:rFonts w:cs="宋体"/>
          <w:lang w:eastAsia="zh-CN"/>
        </w:rPr>
        <w:t>技术委员会作出保持、缩小、暂停、撤销的决定后，由认证决定人员依据技委会的审议报告，向企业发出书面通知。</w:t>
      </w:r>
    </w:p>
    <w:p>
      <w:pPr>
        <w:pStyle w:val="2"/>
        <w:spacing w:before="120" w:beforeLines="50" w:after="120" w:afterLines="50" w:line="360" w:lineRule="exact"/>
        <w:ind w:right="403" w:rightChars="183"/>
        <w:jc w:val="both"/>
        <w:rPr>
          <w:lang w:eastAsia="zh-CN"/>
        </w:rPr>
      </w:pPr>
      <w:r>
        <w:rPr>
          <w:rFonts w:cs="宋体"/>
          <w:lang w:eastAsia="zh-CN"/>
        </w:rPr>
        <w:t>3.5.4</w:t>
      </w:r>
      <w:r>
        <w:rPr>
          <w:rFonts w:cs="宋体"/>
          <w:spacing w:val="-54"/>
          <w:lang w:eastAsia="zh-CN"/>
        </w:rPr>
        <w:t xml:space="preserve"> </w:t>
      </w:r>
      <w:r>
        <w:rPr>
          <w:lang w:eastAsia="zh-CN"/>
        </w:rPr>
        <w:t>作出缩小、暂停、撤销决定后的实际操作如下：</w:t>
      </w:r>
    </w:p>
    <w:p>
      <w:pPr>
        <w:pStyle w:val="2"/>
        <w:spacing w:before="120" w:beforeLines="50" w:after="120" w:afterLines="50" w:line="360" w:lineRule="exact"/>
        <w:ind w:right="403" w:rightChars="183"/>
        <w:jc w:val="both"/>
        <w:rPr>
          <w:lang w:eastAsia="zh-CN"/>
        </w:rPr>
      </w:pPr>
      <w:r>
        <w:rPr>
          <w:rFonts w:cs="宋体"/>
          <w:lang w:eastAsia="zh-CN"/>
        </w:rPr>
        <w:t>3.5.4.1</w:t>
      </w:r>
      <w:r>
        <w:rPr>
          <w:rFonts w:cs="宋体"/>
          <w:spacing w:val="-23"/>
          <w:lang w:eastAsia="zh-CN"/>
        </w:rPr>
        <w:t xml:space="preserve"> </w:t>
      </w:r>
      <w:r>
        <w:rPr>
          <w:lang w:eastAsia="zh-CN"/>
        </w:rPr>
        <w:t>如经过监督审核后技委会的结论为缩小、暂停或撤销时，认证决定人员将审议的结果迅速通知有关</w:t>
      </w:r>
      <w:r>
        <w:rPr>
          <w:spacing w:val="-1"/>
          <w:lang w:eastAsia="zh-CN"/>
        </w:rPr>
        <w:t>部门，更改企业有关信息并公告。同时</w:t>
      </w:r>
      <w:r>
        <w:rPr>
          <w:rFonts w:hint="eastAsia"/>
          <w:spacing w:val="-1"/>
          <w:lang w:eastAsia="zh-CN"/>
        </w:rPr>
        <w:t>公司</w:t>
      </w:r>
      <w:r>
        <w:rPr>
          <w:spacing w:val="-1"/>
          <w:lang w:eastAsia="zh-CN"/>
        </w:rPr>
        <w:t>各相关部门如审核部、财务部等，根据处理的结果安排跟踪并</w:t>
      </w:r>
      <w:r>
        <w:rPr>
          <w:lang w:eastAsia="zh-CN"/>
        </w:rPr>
        <w:t>进行下一步工作。</w:t>
      </w:r>
    </w:p>
    <w:p>
      <w:pPr>
        <w:pStyle w:val="2"/>
        <w:spacing w:before="120" w:beforeLines="50" w:after="120" w:afterLines="50" w:line="360" w:lineRule="exact"/>
        <w:ind w:right="403" w:rightChars="183"/>
        <w:jc w:val="both"/>
        <w:rPr>
          <w:lang w:eastAsia="zh-CN"/>
        </w:rPr>
      </w:pPr>
      <w:r>
        <w:rPr>
          <w:rFonts w:cs="宋体"/>
          <w:lang w:eastAsia="zh-CN"/>
        </w:rPr>
        <w:t>3.5.4.2</w:t>
      </w:r>
      <w:r>
        <w:rPr>
          <w:rFonts w:cs="宋体"/>
          <w:spacing w:val="-23"/>
          <w:lang w:eastAsia="zh-CN"/>
        </w:rPr>
        <w:t xml:space="preserve"> </w:t>
      </w:r>
      <w:r>
        <w:rPr>
          <w:lang w:eastAsia="zh-CN"/>
        </w:rPr>
        <w:t>审核部接到暂停通知后随时跟踪来自受审核方的信息（如提出复查的申请、申请复查电话记录单</w:t>
      </w:r>
      <w:r>
        <w:rPr>
          <w:spacing w:val="-1"/>
          <w:lang w:eastAsia="zh-CN"/>
        </w:rPr>
        <w:t>等），如受审核方在暂停期限到期后仍未提出复查申请或延长暂停期申请，审核部应将情况报技委会。由</w:t>
      </w:r>
      <w:r>
        <w:rPr>
          <w:lang w:eastAsia="zh-CN"/>
        </w:rPr>
        <w:t>技委会作出撤销的决定。</w:t>
      </w:r>
    </w:p>
    <w:p>
      <w:pPr>
        <w:pStyle w:val="2"/>
        <w:spacing w:before="120" w:beforeLines="50" w:after="120" w:afterLines="50" w:line="360" w:lineRule="exact"/>
        <w:ind w:right="403" w:rightChars="183"/>
        <w:jc w:val="both"/>
        <w:rPr>
          <w:lang w:eastAsia="zh-CN"/>
        </w:rPr>
      </w:pPr>
      <w:r>
        <w:rPr>
          <w:rFonts w:cs="宋体"/>
          <w:lang w:eastAsia="zh-CN"/>
        </w:rPr>
        <w:t>3.5.4.3</w:t>
      </w:r>
      <w:r>
        <w:rPr>
          <w:rFonts w:cs="宋体"/>
          <w:spacing w:val="-23"/>
          <w:lang w:eastAsia="zh-CN"/>
        </w:rPr>
        <w:t xml:space="preserve"> </w:t>
      </w:r>
      <w:r>
        <w:rPr>
          <w:lang w:eastAsia="zh-CN"/>
        </w:rPr>
        <w:t>如受审核方在暂停后提出复审申请，审核部核查后将作出安排，并根据实际情况尽可能安排由原</w:t>
      </w:r>
      <w:r>
        <w:rPr>
          <w:spacing w:val="3"/>
          <w:lang w:eastAsia="zh-CN"/>
        </w:rPr>
        <w:t>审核组成员对其进行现场审核。审核组在现场审核活动中还应关注和收集引起企业暂停的原因及采取纠</w:t>
      </w:r>
      <w:r>
        <w:rPr>
          <w:spacing w:val="-1"/>
          <w:lang w:eastAsia="zh-CN"/>
        </w:rPr>
        <w:t>正、纠正措施、纠正措施的有效性的客观证据并且作出结论。审核组现场审核中必须编制审核计划、检查</w:t>
      </w:r>
      <w:r>
        <w:rPr>
          <w:lang w:eastAsia="zh-CN"/>
        </w:rPr>
        <w:t>表和审核报告，现场审核结束后一并交回审核部。</w:t>
      </w:r>
    </w:p>
    <w:p>
      <w:pPr>
        <w:pStyle w:val="2"/>
        <w:spacing w:before="120" w:beforeLines="50" w:after="120" w:afterLines="50" w:line="360" w:lineRule="exact"/>
        <w:ind w:right="403" w:rightChars="183"/>
        <w:jc w:val="both"/>
        <w:rPr>
          <w:lang w:eastAsia="zh-CN"/>
        </w:rPr>
      </w:pPr>
      <w:r>
        <w:rPr>
          <w:rFonts w:cs="宋体"/>
          <w:lang w:eastAsia="zh-CN"/>
        </w:rPr>
        <w:t>3.5.4.5</w:t>
      </w:r>
      <w:r>
        <w:rPr>
          <w:rFonts w:cs="宋体"/>
          <w:spacing w:val="-54"/>
          <w:lang w:eastAsia="zh-CN"/>
        </w:rPr>
        <w:t xml:space="preserve"> </w:t>
      </w:r>
      <w:r>
        <w:rPr>
          <w:lang w:eastAsia="zh-CN"/>
        </w:rPr>
        <w:t>暂停后如对组织进行现场复审，现场审核的结论将报技委会给予最终审定。</w:t>
      </w:r>
    </w:p>
    <w:p>
      <w:pPr>
        <w:pStyle w:val="2"/>
        <w:spacing w:before="120" w:beforeLines="50" w:after="120" w:afterLines="50" w:line="360" w:lineRule="exact"/>
        <w:ind w:right="403" w:rightChars="183"/>
        <w:jc w:val="both"/>
        <w:rPr>
          <w:lang w:eastAsia="zh-CN"/>
        </w:rPr>
      </w:pPr>
      <w:r>
        <w:rPr>
          <w:rFonts w:cs="宋体"/>
          <w:lang w:eastAsia="zh-CN"/>
        </w:rPr>
        <w:t>3.6</w:t>
      </w:r>
      <w:r>
        <w:rPr>
          <w:rFonts w:cs="宋体"/>
          <w:spacing w:val="-23"/>
          <w:lang w:eastAsia="zh-CN"/>
        </w:rPr>
        <w:t xml:space="preserve"> </w:t>
      </w:r>
      <w:r>
        <w:rPr>
          <w:lang w:eastAsia="zh-CN"/>
        </w:rPr>
        <w:t>需进行不定期抽查或非例行审核时，可以不预先通知获证组织便对其管理体系运行情况进行抽查，以便评价其运行状况，具体工作程序依本程序相关条款进行。</w:t>
      </w:r>
    </w:p>
    <w:p>
      <w:pPr>
        <w:pStyle w:val="2"/>
        <w:spacing w:before="120" w:beforeLines="50" w:after="120" w:afterLines="50" w:line="360" w:lineRule="exact"/>
        <w:ind w:right="403" w:rightChars="183"/>
        <w:jc w:val="both"/>
        <w:rPr>
          <w:lang w:eastAsia="zh-CN"/>
        </w:rPr>
      </w:pPr>
      <w:r>
        <w:rPr>
          <w:rFonts w:cs="宋体"/>
          <w:lang w:eastAsia="zh-CN"/>
        </w:rPr>
        <w:t>3.7</w:t>
      </w:r>
      <w:r>
        <w:rPr>
          <w:rFonts w:cs="宋体"/>
          <w:spacing w:val="-23"/>
          <w:lang w:eastAsia="zh-CN"/>
        </w:rPr>
        <w:t xml:space="preserve"> </w:t>
      </w:r>
      <w:r>
        <w:rPr>
          <w:lang w:eastAsia="zh-CN"/>
        </w:rPr>
        <w:t>监督期间遇重大质量、环境或安全事故，审核组必须对组织就以下情况作出调查，并作出记录：</w:t>
      </w:r>
    </w:p>
    <w:p>
      <w:pPr>
        <w:pStyle w:val="2"/>
        <w:spacing w:before="120" w:beforeLines="50" w:after="120" w:afterLines="50" w:line="360" w:lineRule="exact"/>
        <w:ind w:left="894" w:right="403" w:rightChars="183"/>
        <w:rPr>
          <w:rFonts w:cs="宋体"/>
          <w:lang w:eastAsia="zh-CN"/>
        </w:rPr>
      </w:pPr>
      <w:r>
        <w:rPr>
          <w:rFonts w:cs="宋体"/>
          <w:lang w:eastAsia="zh-CN"/>
        </w:rPr>
        <w:t>1</w:t>
      </w:r>
      <w:r>
        <w:rPr>
          <w:lang w:eastAsia="zh-CN"/>
        </w:rPr>
        <w:t>）法规要求时通知有关管理部门</w:t>
      </w:r>
      <w:r>
        <w:rPr>
          <w:rFonts w:cs="宋体"/>
          <w:lang w:eastAsia="zh-CN"/>
        </w:rPr>
        <w:t>;</w:t>
      </w:r>
    </w:p>
    <w:p>
      <w:pPr>
        <w:pStyle w:val="2"/>
        <w:spacing w:before="120" w:beforeLines="50" w:after="120" w:afterLines="50" w:line="360" w:lineRule="exact"/>
        <w:ind w:left="894" w:right="403" w:rightChars="183"/>
        <w:rPr>
          <w:rFonts w:cs="宋体"/>
          <w:lang w:eastAsia="zh-CN"/>
        </w:rPr>
      </w:pPr>
      <w:r>
        <w:rPr>
          <w:rFonts w:cs="宋体"/>
          <w:lang w:eastAsia="zh-CN"/>
        </w:rPr>
        <w:t>2</w:t>
      </w:r>
      <w:r>
        <w:rPr>
          <w:lang w:eastAsia="zh-CN"/>
        </w:rPr>
        <w:t>）尽快达到符合性</w:t>
      </w:r>
      <w:r>
        <w:rPr>
          <w:rFonts w:cs="宋体"/>
          <w:lang w:eastAsia="zh-CN"/>
        </w:rPr>
        <w:t>;</w:t>
      </w:r>
    </w:p>
    <w:p>
      <w:pPr>
        <w:pStyle w:val="2"/>
        <w:spacing w:before="120" w:beforeLines="50" w:after="120" w:afterLines="50" w:line="360" w:lineRule="exact"/>
        <w:ind w:left="894" w:right="403" w:rightChars="183"/>
        <w:rPr>
          <w:rFonts w:cs="宋体"/>
          <w:lang w:eastAsia="zh-CN"/>
        </w:rPr>
      </w:pPr>
      <w:r>
        <w:rPr>
          <w:rFonts w:cs="宋体"/>
          <w:lang w:eastAsia="zh-CN"/>
        </w:rPr>
        <w:t>3</w:t>
      </w:r>
      <w:r>
        <w:rPr>
          <w:lang w:eastAsia="zh-CN"/>
        </w:rPr>
        <w:t>）防止再发生</w:t>
      </w:r>
      <w:r>
        <w:rPr>
          <w:rFonts w:cs="宋体"/>
          <w:lang w:eastAsia="zh-CN"/>
        </w:rPr>
        <w:t>;</w:t>
      </w:r>
    </w:p>
    <w:p>
      <w:pPr>
        <w:pStyle w:val="2"/>
        <w:spacing w:before="120" w:beforeLines="50" w:after="120" w:afterLines="50" w:line="360" w:lineRule="exact"/>
        <w:ind w:left="894" w:right="403" w:rightChars="183"/>
        <w:rPr>
          <w:rFonts w:cs="宋体"/>
          <w:lang w:eastAsia="zh-CN"/>
        </w:rPr>
      </w:pPr>
      <w:r>
        <w:rPr>
          <w:rFonts w:cs="宋体"/>
          <w:lang w:eastAsia="zh-CN"/>
        </w:rPr>
        <w:t>4</w:t>
      </w:r>
      <w:r>
        <w:rPr>
          <w:lang w:eastAsia="zh-CN"/>
        </w:rPr>
        <w:t>）评价并减少管理体系的不足及相关的影响</w:t>
      </w:r>
      <w:r>
        <w:rPr>
          <w:rFonts w:cs="宋体"/>
          <w:lang w:eastAsia="zh-CN"/>
        </w:rPr>
        <w:t>;</w:t>
      </w:r>
    </w:p>
    <w:p>
      <w:pPr>
        <w:pStyle w:val="2"/>
        <w:spacing w:before="120" w:beforeLines="50" w:after="120" w:afterLines="50" w:line="360" w:lineRule="exact"/>
        <w:ind w:left="894" w:right="403" w:rightChars="183"/>
        <w:rPr>
          <w:rFonts w:cs="宋体"/>
          <w:lang w:eastAsia="zh-CN"/>
        </w:rPr>
      </w:pPr>
      <w:r>
        <w:rPr>
          <w:rFonts w:cs="宋体"/>
          <w:lang w:eastAsia="zh-CN"/>
        </w:rPr>
        <w:t>5</w:t>
      </w:r>
      <w:r>
        <w:rPr>
          <w:lang w:eastAsia="zh-CN"/>
        </w:rPr>
        <w:t>）确保与管理体系的其它要素</w:t>
      </w:r>
      <w:r>
        <w:rPr>
          <w:rFonts w:cs="宋体"/>
          <w:lang w:eastAsia="zh-CN"/>
        </w:rPr>
        <w:t>/</w:t>
      </w:r>
      <w:r>
        <w:rPr>
          <w:lang w:eastAsia="zh-CN"/>
        </w:rPr>
        <w:t>过程的良好相容性</w:t>
      </w:r>
      <w:r>
        <w:rPr>
          <w:rFonts w:cs="宋体"/>
          <w:lang w:eastAsia="zh-CN"/>
        </w:rPr>
        <w:t>;</w:t>
      </w:r>
    </w:p>
    <w:p>
      <w:pPr>
        <w:pStyle w:val="2"/>
        <w:spacing w:before="120" w:beforeLines="50" w:after="120" w:afterLines="50" w:line="360" w:lineRule="exact"/>
        <w:ind w:left="894" w:right="403" w:rightChars="183"/>
        <w:rPr>
          <w:lang w:eastAsia="zh-CN"/>
        </w:rPr>
      </w:pPr>
      <w:r>
        <w:rPr>
          <w:rFonts w:cs="宋体"/>
          <w:lang w:eastAsia="zh-CN"/>
        </w:rPr>
        <w:t>6</w:t>
      </w:r>
      <w:r>
        <w:rPr>
          <w:lang w:eastAsia="zh-CN"/>
        </w:rPr>
        <w:t>）评定所采取补救</w:t>
      </w:r>
      <w:r>
        <w:rPr>
          <w:rFonts w:cs="宋体"/>
          <w:lang w:eastAsia="zh-CN"/>
        </w:rPr>
        <w:t>/</w:t>
      </w:r>
      <w:r>
        <w:rPr>
          <w:lang w:eastAsia="zh-CN"/>
        </w:rPr>
        <w:t>纠正措施的有效性；</w:t>
      </w:r>
    </w:p>
    <w:p>
      <w:pPr>
        <w:pStyle w:val="2"/>
        <w:spacing w:before="120" w:beforeLines="50" w:after="120" w:afterLines="50" w:line="360" w:lineRule="exact"/>
        <w:ind w:right="403" w:rightChars="183" w:firstLine="420"/>
        <w:rPr>
          <w:lang w:eastAsia="zh-CN"/>
        </w:rPr>
      </w:pPr>
      <w:r>
        <w:rPr>
          <w:rFonts w:cs="宋体"/>
          <w:lang w:eastAsia="zh-CN"/>
        </w:rPr>
        <w:t xml:space="preserve">7) </w:t>
      </w:r>
      <w:r>
        <w:rPr>
          <w:spacing w:val="3"/>
          <w:lang w:eastAsia="zh-CN"/>
        </w:rPr>
        <w:t>在补救</w:t>
      </w:r>
      <w:r>
        <w:rPr>
          <w:rFonts w:cs="宋体"/>
          <w:spacing w:val="3"/>
          <w:lang w:eastAsia="zh-CN"/>
        </w:rPr>
        <w:t>/</w:t>
      </w:r>
      <w:r>
        <w:rPr>
          <w:spacing w:val="3"/>
          <w:lang w:eastAsia="zh-CN"/>
        </w:rPr>
        <w:t>纠正措施的有效性得到证实并在程序文件和记录进行了更改之后</w:t>
      </w:r>
      <w:r>
        <w:rPr>
          <w:rFonts w:cs="宋体"/>
          <w:spacing w:val="3"/>
          <w:lang w:eastAsia="zh-CN"/>
        </w:rPr>
        <w:t>,</w:t>
      </w:r>
      <w:r>
        <w:rPr>
          <w:spacing w:val="3"/>
          <w:lang w:eastAsia="zh-CN"/>
        </w:rPr>
        <w:t>才能认为补救</w:t>
      </w:r>
      <w:r>
        <w:rPr>
          <w:rFonts w:cs="宋体"/>
          <w:spacing w:val="3"/>
          <w:lang w:eastAsia="zh-CN"/>
        </w:rPr>
        <w:t>/</w:t>
      </w:r>
      <w:r>
        <w:rPr>
          <w:spacing w:val="3"/>
          <w:lang w:eastAsia="zh-CN"/>
        </w:rPr>
        <w:t>纠正措</w:t>
      </w:r>
      <w:r>
        <w:rPr>
          <w:lang w:eastAsia="zh-CN"/>
        </w:rPr>
        <w:t>施的实施已完成。</w:t>
      </w:r>
    </w:p>
    <w:p>
      <w:pPr>
        <w:pStyle w:val="2"/>
        <w:spacing w:before="120" w:beforeLines="50" w:after="120" w:afterLines="50" w:line="360" w:lineRule="exact"/>
        <w:ind w:right="403" w:rightChars="183" w:firstLine="420"/>
        <w:rPr>
          <w:lang w:eastAsia="zh-CN"/>
        </w:rPr>
      </w:pPr>
      <w:r>
        <w:rPr>
          <w:spacing w:val="-1"/>
          <w:lang w:eastAsia="zh-CN"/>
        </w:rPr>
        <w:t>对于以上情况，</w:t>
      </w:r>
      <w:r>
        <w:rPr>
          <w:rFonts w:hint="eastAsia"/>
          <w:spacing w:val="-1"/>
          <w:lang w:eastAsia="zh-CN"/>
        </w:rPr>
        <w:t>公司</w:t>
      </w:r>
      <w:r>
        <w:rPr>
          <w:spacing w:val="-1"/>
          <w:lang w:eastAsia="zh-CN"/>
        </w:rPr>
        <w:t>根据认证认可法规要求，在所编制的《信息管理控制程序》中，规定了对于重大</w:t>
      </w:r>
      <w:r>
        <w:rPr>
          <w:lang w:eastAsia="zh-CN"/>
        </w:rPr>
        <w:t>事件的通报制度。</w:t>
      </w:r>
    </w:p>
    <w:p>
      <w:pPr>
        <w:pStyle w:val="8"/>
        <w:spacing w:before="120" w:beforeLines="50" w:after="120" w:afterLines="50" w:line="360" w:lineRule="exact"/>
        <w:ind w:right="403" w:rightChars="183"/>
        <w:jc w:val="both"/>
        <w:rPr>
          <w:b w:val="0"/>
          <w:bCs w:val="0"/>
          <w:lang w:eastAsia="zh-CN"/>
        </w:rPr>
      </w:pPr>
      <w:r>
        <w:rPr>
          <w:rFonts w:cs="宋体"/>
          <w:lang w:eastAsia="zh-CN"/>
        </w:rPr>
        <w:t>4.</w:t>
      </w:r>
      <w:r>
        <w:rPr>
          <w:rFonts w:cs="宋体"/>
          <w:spacing w:val="-3"/>
          <w:lang w:eastAsia="zh-CN"/>
        </w:rPr>
        <w:t xml:space="preserve"> </w:t>
      </w:r>
      <w:r>
        <w:rPr>
          <w:lang w:eastAsia="zh-CN"/>
        </w:rPr>
        <w:t>再认证</w:t>
      </w:r>
    </w:p>
    <w:p>
      <w:pPr>
        <w:pStyle w:val="2"/>
        <w:spacing w:before="120" w:beforeLines="50" w:after="120" w:afterLines="50" w:line="360" w:lineRule="exact"/>
        <w:ind w:right="403" w:rightChars="183"/>
        <w:jc w:val="both"/>
        <w:rPr>
          <w:lang w:eastAsia="zh-CN"/>
        </w:rPr>
      </w:pPr>
      <w:r>
        <w:rPr>
          <w:rFonts w:cs="宋体"/>
          <w:lang w:eastAsia="zh-CN"/>
        </w:rPr>
        <w:t>4.1</w:t>
      </w:r>
      <w:r>
        <w:rPr>
          <w:rFonts w:cs="宋体"/>
          <w:spacing w:val="-54"/>
          <w:lang w:eastAsia="zh-CN"/>
        </w:rPr>
        <w:t xml:space="preserve"> </w:t>
      </w:r>
      <w:r>
        <w:rPr>
          <w:lang w:eastAsia="zh-CN"/>
        </w:rPr>
        <w:t>再认证审核的策划</w:t>
      </w:r>
    </w:p>
    <w:p>
      <w:pPr>
        <w:pStyle w:val="2"/>
        <w:spacing w:before="120" w:beforeLines="50" w:after="120" w:afterLines="50" w:line="360" w:lineRule="exact"/>
        <w:ind w:right="403" w:rightChars="183"/>
        <w:jc w:val="both"/>
        <w:rPr>
          <w:lang w:eastAsia="zh-CN"/>
        </w:rPr>
      </w:pPr>
      <w:r>
        <w:rPr>
          <w:rFonts w:cs="宋体"/>
          <w:lang w:eastAsia="zh-CN"/>
        </w:rPr>
        <w:t xml:space="preserve">4.1.1 </w:t>
      </w:r>
      <w:r>
        <w:rPr>
          <w:lang w:eastAsia="zh-CN"/>
        </w:rPr>
        <w:t>再认证审核是客户认证注册周期到期后的新一轮重新认证</w:t>
      </w:r>
      <w:r>
        <w:rPr>
          <w:rFonts w:cs="宋体"/>
          <w:lang w:eastAsia="zh-CN"/>
        </w:rPr>
        <w:t>,</w:t>
      </w:r>
      <w:r>
        <w:rPr>
          <w:lang w:eastAsia="zh-CN"/>
        </w:rPr>
        <w:t>再认证的目的是评价获证组织是否持续</w:t>
      </w:r>
      <w:r>
        <w:rPr>
          <w:spacing w:val="-1"/>
          <w:lang w:eastAsia="zh-CN"/>
        </w:rPr>
        <w:t>满足管理体系标准或其他规范性文件的所有要求，确认管理体系作为一个整体的持续符合性和有效性，以及认证范围的持续相关性和适宜性。再认证审核的范围应包括客户管理体系所覆盖的所有范围。审核组应</w:t>
      </w:r>
      <w:r>
        <w:rPr>
          <w:lang w:eastAsia="zh-CN"/>
        </w:rPr>
        <w:t>重点关注客户的产品、过程、活动和服务发生变化的部分。</w:t>
      </w:r>
    </w:p>
    <w:p>
      <w:pPr>
        <w:pStyle w:val="2"/>
        <w:spacing w:before="120" w:beforeLines="50" w:after="120" w:afterLines="50" w:line="360" w:lineRule="exact"/>
        <w:ind w:right="403" w:rightChars="183"/>
        <w:rPr>
          <w:lang w:eastAsia="zh-CN"/>
        </w:rPr>
      </w:pPr>
      <w:r>
        <w:rPr>
          <w:rFonts w:cs="宋体"/>
          <w:lang w:eastAsia="zh-CN"/>
        </w:rPr>
        <w:t xml:space="preserve">4.1.2 </w:t>
      </w:r>
      <w:r>
        <w:rPr>
          <w:lang w:eastAsia="zh-CN"/>
        </w:rPr>
        <w:t>再认证审核前需要在对于上一认证周期内体系运行有效性评价的基础上，对再认证项目的实施进行策</w:t>
      </w:r>
      <w:r>
        <w:rPr>
          <w:spacing w:val="-1"/>
          <w:lang w:eastAsia="zh-CN"/>
        </w:rPr>
        <w:t>划，并对是否实施一阶段审核的必要性予以考虑。若在上一个认证周期已是在本</w:t>
      </w:r>
      <w:r>
        <w:rPr>
          <w:rFonts w:hint="eastAsia"/>
          <w:spacing w:val="-1"/>
          <w:lang w:eastAsia="zh-CN"/>
        </w:rPr>
        <w:t>公司</w:t>
      </w:r>
      <w:r>
        <w:rPr>
          <w:spacing w:val="-1"/>
          <w:lang w:eastAsia="zh-CN"/>
        </w:rPr>
        <w:t>的客户，且产品、过程、</w:t>
      </w:r>
      <w:r>
        <w:rPr>
          <w:lang w:eastAsia="zh-CN"/>
        </w:rPr>
        <w:t>相关的活动、设备设施、组织机构、法律法规等均未发生大的变化可不实施一阶段审核。若存在以下情况的应实施一阶段审核。</w:t>
      </w:r>
    </w:p>
    <w:p>
      <w:pPr>
        <w:pStyle w:val="2"/>
        <w:spacing w:before="120" w:beforeLines="50" w:after="120" w:afterLines="50" w:line="360" w:lineRule="exact"/>
        <w:ind w:left="894" w:right="403" w:rightChars="183"/>
        <w:rPr>
          <w:lang w:eastAsia="zh-CN"/>
        </w:rPr>
      </w:pPr>
      <w:r>
        <w:rPr>
          <w:rFonts w:ascii="Symbol" w:hAnsi="Symbol" w:eastAsia="Symbol" w:cs="Symbol"/>
          <w:lang w:eastAsia="zh-CN"/>
        </w:rPr>
        <w:t></w:t>
      </w:r>
      <w:r>
        <w:rPr>
          <w:rFonts w:ascii="Times New Roman" w:hAnsi="Times New Roman" w:eastAsia="Times New Roman" w:cs="Times New Roman"/>
          <w:lang w:eastAsia="zh-CN"/>
        </w:rPr>
        <w:t xml:space="preserve">  </w:t>
      </w:r>
      <w:r>
        <w:rPr>
          <w:lang w:eastAsia="zh-CN"/>
        </w:rPr>
        <w:t>转移证书；</w:t>
      </w:r>
    </w:p>
    <w:p>
      <w:pPr>
        <w:pStyle w:val="2"/>
        <w:spacing w:before="120" w:beforeLines="50" w:after="120" w:afterLines="50" w:line="360" w:lineRule="exact"/>
        <w:ind w:left="894" w:right="403" w:rightChars="183"/>
        <w:rPr>
          <w:lang w:eastAsia="zh-CN"/>
        </w:rPr>
      </w:pPr>
      <w:r>
        <w:rPr>
          <w:rFonts w:ascii="Symbol" w:hAnsi="Symbol" w:eastAsia="Symbol" w:cs="Symbol"/>
          <w:lang w:eastAsia="zh-CN"/>
        </w:rPr>
        <w:t></w:t>
      </w:r>
      <w:r>
        <w:rPr>
          <w:rFonts w:ascii="Times New Roman" w:hAnsi="Times New Roman" w:eastAsia="Times New Roman" w:cs="Times New Roman"/>
          <w:lang w:eastAsia="zh-CN"/>
        </w:rPr>
        <w:t xml:space="preserve">  </w:t>
      </w:r>
      <w:r>
        <w:rPr>
          <w:lang w:eastAsia="zh-CN"/>
        </w:rPr>
        <w:t>管理体系发生重大变化（见上述所列）；</w:t>
      </w:r>
    </w:p>
    <w:p>
      <w:pPr>
        <w:pStyle w:val="2"/>
        <w:spacing w:before="120" w:beforeLines="50" w:after="120" w:afterLines="50" w:line="360" w:lineRule="exact"/>
        <w:ind w:left="894" w:right="403" w:rightChars="183"/>
        <w:rPr>
          <w:lang w:eastAsia="zh-CN"/>
        </w:rPr>
      </w:pPr>
      <w:r>
        <w:rPr>
          <w:rFonts w:ascii="Symbol" w:hAnsi="Symbol" w:eastAsia="Symbol" w:cs="Symbol"/>
          <w:lang w:eastAsia="zh-CN"/>
        </w:rPr>
        <w:t></w:t>
      </w:r>
      <w:r>
        <w:rPr>
          <w:rFonts w:ascii="Times New Roman" w:hAnsi="Times New Roman" w:eastAsia="Times New Roman" w:cs="Times New Roman"/>
          <w:lang w:eastAsia="zh-CN"/>
        </w:rPr>
        <w:t xml:space="preserve">  </w:t>
      </w:r>
      <w:r>
        <w:rPr>
          <w:lang w:eastAsia="zh-CN"/>
        </w:rPr>
        <w:t>客户搬迁；</w:t>
      </w:r>
    </w:p>
    <w:p>
      <w:pPr>
        <w:pStyle w:val="2"/>
        <w:spacing w:before="120" w:beforeLines="50" w:after="120" w:afterLines="50" w:line="360" w:lineRule="exact"/>
        <w:ind w:left="894" w:right="403" w:rightChars="183"/>
        <w:rPr>
          <w:lang w:eastAsia="zh-CN"/>
        </w:rPr>
      </w:pPr>
      <w:r>
        <w:rPr>
          <w:rFonts w:ascii="Symbol" w:hAnsi="Symbol" w:eastAsia="Symbol" w:cs="Symbol"/>
          <w:lang w:eastAsia="zh-CN"/>
        </w:rPr>
        <w:t></w:t>
      </w:r>
      <w:r>
        <w:rPr>
          <w:rFonts w:ascii="Times New Roman" w:hAnsi="Times New Roman" w:eastAsia="Times New Roman" w:cs="Times New Roman"/>
          <w:lang w:eastAsia="zh-CN"/>
        </w:rPr>
        <w:t xml:space="preserve">  </w:t>
      </w:r>
      <w:r>
        <w:rPr>
          <w:lang w:eastAsia="zh-CN"/>
        </w:rPr>
        <w:t>客户规模扩充或减少</w:t>
      </w:r>
      <w:r>
        <w:rPr>
          <w:rFonts w:cs="宋体"/>
          <w:lang w:eastAsia="zh-CN"/>
        </w:rPr>
        <w:t>50%</w:t>
      </w:r>
      <w:r>
        <w:rPr>
          <w:lang w:eastAsia="zh-CN"/>
        </w:rPr>
        <w:t>以上的；</w:t>
      </w:r>
    </w:p>
    <w:p>
      <w:pPr>
        <w:pStyle w:val="2"/>
        <w:spacing w:before="120" w:beforeLines="50" w:after="120" w:afterLines="50" w:line="360" w:lineRule="exact"/>
        <w:ind w:left="894" w:right="403" w:rightChars="183"/>
        <w:rPr>
          <w:lang w:eastAsia="zh-CN"/>
        </w:rPr>
      </w:pPr>
      <w:r>
        <w:rPr>
          <w:rFonts w:ascii="Symbol" w:hAnsi="Symbol" w:eastAsia="Symbol" w:cs="Symbol"/>
          <w:lang w:eastAsia="zh-CN"/>
        </w:rPr>
        <w:t></w:t>
      </w:r>
      <w:r>
        <w:rPr>
          <w:rFonts w:ascii="Times New Roman" w:hAnsi="Times New Roman" w:eastAsia="Times New Roman" w:cs="Times New Roman"/>
          <w:lang w:eastAsia="zh-CN"/>
        </w:rPr>
        <w:t xml:space="preserve">  </w:t>
      </w:r>
      <w:r>
        <w:rPr>
          <w:lang w:eastAsia="zh-CN"/>
        </w:rPr>
        <w:t>其他任何可能影响到管理体系有效性的任何重大变化。</w:t>
      </w:r>
    </w:p>
    <w:p>
      <w:pPr>
        <w:pStyle w:val="2"/>
        <w:spacing w:before="120" w:beforeLines="50" w:after="120" w:afterLines="50" w:line="360" w:lineRule="exact"/>
        <w:ind w:right="403" w:rightChars="183"/>
        <w:jc w:val="both"/>
        <w:rPr>
          <w:lang w:eastAsia="zh-CN"/>
        </w:rPr>
      </w:pPr>
      <w:r>
        <w:rPr>
          <w:rFonts w:cs="宋体"/>
          <w:lang w:eastAsia="zh-CN"/>
        </w:rPr>
        <w:t>4.1.3</w:t>
      </w:r>
      <w:r>
        <w:rPr>
          <w:rFonts w:cs="宋体"/>
          <w:spacing w:val="-23"/>
          <w:lang w:eastAsia="zh-CN"/>
        </w:rPr>
        <w:t xml:space="preserve"> </w:t>
      </w:r>
      <w:r>
        <w:rPr>
          <w:lang w:eastAsia="zh-CN"/>
        </w:rPr>
        <w:t>审核组长在接受到再认证审核任务后，应考虑管理体系在认证周期内的绩效，包括调阅以前的监督审核报告对审核方案进行策划：</w:t>
      </w:r>
    </w:p>
    <w:p>
      <w:pPr>
        <w:pStyle w:val="2"/>
        <w:spacing w:before="120" w:beforeLines="50" w:after="120" w:afterLines="50" w:line="360" w:lineRule="exact"/>
        <w:ind w:right="403" w:rightChars="183"/>
        <w:jc w:val="both"/>
        <w:rPr>
          <w:lang w:eastAsia="zh-CN"/>
        </w:rPr>
      </w:pPr>
      <w:r>
        <w:rPr>
          <w:rFonts w:cs="宋体"/>
          <w:lang w:eastAsia="zh-CN"/>
        </w:rPr>
        <w:t>4.2</w:t>
      </w:r>
      <w:r>
        <w:rPr>
          <w:rFonts w:cs="宋体"/>
          <w:spacing w:val="-54"/>
          <w:lang w:eastAsia="zh-CN"/>
        </w:rPr>
        <w:t xml:space="preserve"> </w:t>
      </w:r>
      <w:r>
        <w:rPr>
          <w:lang w:eastAsia="zh-CN"/>
        </w:rPr>
        <w:t>再认证审核的实施</w:t>
      </w:r>
    </w:p>
    <w:p>
      <w:pPr>
        <w:pStyle w:val="2"/>
        <w:spacing w:before="120" w:beforeLines="50" w:after="120" w:afterLines="50" w:line="360" w:lineRule="exact"/>
        <w:ind w:right="403" w:rightChars="183"/>
        <w:jc w:val="both"/>
        <w:rPr>
          <w:lang w:eastAsia="zh-CN"/>
        </w:rPr>
      </w:pPr>
      <w:r>
        <w:rPr>
          <w:rFonts w:cs="宋体"/>
          <w:lang w:eastAsia="zh-CN"/>
        </w:rPr>
        <w:t xml:space="preserve">4.2.1 </w:t>
      </w:r>
      <w:r>
        <w:rPr>
          <w:lang w:eastAsia="zh-CN"/>
        </w:rPr>
        <w:t>获证方认证注册有效期满前三个月，由审核部向一般项目合同签订人</w:t>
      </w:r>
      <w:r>
        <w:rPr>
          <w:spacing w:val="-1"/>
          <w:lang w:eastAsia="zh-CN"/>
        </w:rPr>
        <w:t>发出到期通知。获证方如要求持续保持认证资格，需提出再认证申请，市场部负责申请受理及合同签订，并及时将再认证有关资料传送认证决定人员。对于已满至少一个完整认证周</w:t>
      </w:r>
      <w:r>
        <w:rPr>
          <w:lang w:eastAsia="zh-CN"/>
        </w:rPr>
        <w:t xml:space="preserve"> 期的获证组织，其管理体系经认证</w:t>
      </w:r>
      <w:r>
        <w:rPr>
          <w:rFonts w:hint="eastAsia"/>
          <w:lang w:eastAsia="zh-CN"/>
        </w:rPr>
        <w:t>公司</w:t>
      </w:r>
      <w:r>
        <w:rPr>
          <w:lang w:eastAsia="zh-CN"/>
        </w:rPr>
        <w:t>确认运行持续有效，且认证周期内发现的所有不符合项均已解决，</w:t>
      </w:r>
      <w:r>
        <w:rPr>
          <w:rFonts w:hint="eastAsia"/>
          <w:spacing w:val="-1"/>
          <w:lang w:eastAsia="zh-CN"/>
        </w:rPr>
        <w:t>公司</w:t>
      </w:r>
      <w:r>
        <w:rPr>
          <w:spacing w:val="-1"/>
          <w:lang w:eastAsia="zh-CN"/>
        </w:rPr>
        <w:t>可以受理获证组织的再认证申请，并对包括双方商定的判断获证组织管理体系持续有效的适宜的绩效</w:t>
      </w:r>
      <w:r>
        <w:rPr>
          <w:lang w:eastAsia="zh-CN"/>
        </w:rPr>
        <w:t xml:space="preserve"> 参数、以及相关要求在合同</w:t>
      </w:r>
      <w:r>
        <w:rPr>
          <w:rFonts w:cs="宋体"/>
          <w:lang w:eastAsia="zh-CN"/>
        </w:rPr>
        <w:t>/</w:t>
      </w:r>
      <w:r>
        <w:rPr>
          <w:lang w:eastAsia="zh-CN"/>
        </w:rPr>
        <w:t>协议中明确。</w:t>
      </w:r>
    </w:p>
    <w:p>
      <w:pPr>
        <w:pStyle w:val="2"/>
        <w:spacing w:before="120" w:beforeLines="50" w:after="120" w:afterLines="50" w:line="360" w:lineRule="exact"/>
        <w:ind w:right="403" w:rightChars="183"/>
        <w:jc w:val="both"/>
        <w:rPr>
          <w:lang w:eastAsia="zh-CN"/>
        </w:rPr>
      </w:pPr>
      <w:r>
        <w:rPr>
          <w:rFonts w:cs="宋体"/>
          <w:lang w:eastAsia="zh-CN"/>
        </w:rPr>
        <w:t xml:space="preserve">4.2.2 </w:t>
      </w:r>
      <w:r>
        <w:rPr>
          <w:lang w:eastAsia="zh-CN"/>
        </w:rPr>
        <w:t>策划再认证审核时应考虑客户证书到期的时限，原则上应在证书到期前至少一个半月的时候安排再认证现场审核，最迟不应少于一个月的时限。如有特殊情况，不能按上述要求实施，审核部在审核任务下达书上予以明确，审核组长应在审核时予以关注，并要求不符合项纠正的最后时限不应超过证书的有效期。</w:t>
      </w:r>
    </w:p>
    <w:p>
      <w:pPr>
        <w:pStyle w:val="2"/>
        <w:spacing w:before="120" w:beforeLines="50" w:after="120" w:afterLines="50" w:line="360" w:lineRule="exact"/>
        <w:ind w:right="403" w:rightChars="183"/>
        <w:jc w:val="both"/>
        <w:rPr>
          <w:rFonts w:cs="宋体"/>
          <w:lang w:eastAsia="zh-CN"/>
        </w:rPr>
      </w:pPr>
      <w:r>
        <w:rPr>
          <w:rFonts w:cs="宋体"/>
          <w:lang w:eastAsia="zh-CN"/>
        </w:rPr>
        <w:t>4.2.3 证书超期的再认证</w:t>
      </w:r>
    </w:p>
    <w:p>
      <w:pPr>
        <w:pStyle w:val="2"/>
        <w:spacing w:before="120" w:beforeLines="50" w:after="120" w:afterLines="50" w:line="360" w:lineRule="exact"/>
        <w:ind w:right="403" w:rightChars="183"/>
        <w:jc w:val="both"/>
        <w:rPr>
          <w:lang w:eastAsia="zh-CN"/>
        </w:rPr>
      </w:pPr>
      <w:r>
        <w:rPr>
          <w:rFonts w:cs="宋体"/>
          <w:lang w:eastAsia="zh-CN"/>
        </w:rPr>
        <w:t>4.2.3.1</w:t>
      </w:r>
      <w:r>
        <w:rPr>
          <w:rFonts w:cs="宋体"/>
          <w:spacing w:val="-46"/>
          <w:lang w:eastAsia="zh-CN"/>
        </w:rPr>
        <w:t xml:space="preserve"> </w:t>
      </w:r>
      <w:r>
        <w:rPr>
          <w:lang w:eastAsia="zh-CN"/>
        </w:rPr>
        <w:t>当客户的认证证书已经超出有效期，但小于</w:t>
      </w:r>
      <w:r>
        <w:rPr>
          <w:rFonts w:cs="宋体"/>
          <w:lang w:eastAsia="zh-CN"/>
        </w:rPr>
        <w:t>6</w:t>
      </w:r>
      <w:r>
        <w:rPr>
          <w:lang w:eastAsia="zh-CN"/>
        </w:rPr>
        <w:t>个月，如果</w:t>
      </w:r>
      <w:r>
        <w:rPr>
          <w:rFonts w:hint="eastAsia" w:cs="宋体"/>
          <w:lang w:eastAsia="zh-CN"/>
        </w:rPr>
        <w:t>CQE</w:t>
      </w:r>
      <w:r>
        <w:rPr>
          <w:lang w:eastAsia="zh-CN"/>
        </w:rPr>
        <w:t>和客户能够在这</w:t>
      </w:r>
      <w:r>
        <w:rPr>
          <w:rFonts w:cs="宋体"/>
          <w:lang w:eastAsia="zh-CN"/>
        </w:rPr>
        <w:t>6</w:t>
      </w:r>
      <w:r>
        <w:rPr>
          <w:lang w:eastAsia="zh-CN"/>
        </w:rPr>
        <w:t>个月内完成再认证审核活动，这些活动包括现场审核、关闭纠正措施和实施认证决定，</w:t>
      </w:r>
      <w:r>
        <w:rPr>
          <w:rFonts w:hint="eastAsia" w:cs="宋体"/>
          <w:lang w:eastAsia="zh-CN"/>
        </w:rPr>
        <w:t>CQE</w:t>
      </w:r>
      <w:r>
        <w:rPr>
          <w:lang w:eastAsia="zh-CN"/>
        </w:rPr>
        <w:t>可以继续颁发再认证证书，但证书有效期应从认证决定算起，到上一个认证周期结束之日起的</w:t>
      </w:r>
      <w:r>
        <w:rPr>
          <w:rFonts w:cs="宋体"/>
          <w:lang w:eastAsia="zh-CN"/>
        </w:rPr>
        <w:t>3</w:t>
      </w:r>
      <w:r>
        <w:rPr>
          <w:lang w:eastAsia="zh-CN"/>
        </w:rPr>
        <w:t>年内结束（证书有效期少于</w:t>
      </w:r>
      <w:r>
        <w:rPr>
          <w:rFonts w:cs="宋体"/>
          <w:lang w:eastAsia="zh-CN"/>
        </w:rPr>
        <w:t>3</w:t>
      </w:r>
      <w:r>
        <w:rPr>
          <w:lang w:eastAsia="zh-CN"/>
        </w:rPr>
        <w:t>年）。其中有关部门时间节点的规定：</w:t>
      </w:r>
    </w:p>
    <w:p>
      <w:pPr>
        <w:pStyle w:val="2"/>
        <w:spacing w:before="120" w:beforeLines="50" w:after="120" w:afterLines="50" w:line="360" w:lineRule="exact"/>
        <w:ind w:left="894" w:right="403" w:rightChars="183"/>
        <w:rPr>
          <w:lang w:eastAsia="zh-CN"/>
        </w:rPr>
      </w:pPr>
      <w:r>
        <w:rPr>
          <w:rFonts w:cs="宋体"/>
          <w:spacing w:val="-1"/>
          <w:lang w:eastAsia="zh-CN"/>
        </w:rPr>
        <w:t>1</w:t>
      </w:r>
      <w:r>
        <w:rPr>
          <w:spacing w:val="-1"/>
          <w:lang w:eastAsia="zh-CN"/>
        </w:rPr>
        <w:t>）市场部可以受理的认证合同时限为证书超期后的四个月，并且应清晰的告知客户，客户的认证</w:t>
      </w:r>
      <w:r>
        <w:rPr>
          <w:lang w:eastAsia="zh-CN"/>
        </w:rPr>
        <w:t>证书有效期少于</w:t>
      </w:r>
      <w:r>
        <w:rPr>
          <w:rFonts w:cs="宋体"/>
          <w:lang w:eastAsia="zh-CN"/>
        </w:rPr>
        <w:t>3</w:t>
      </w:r>
      <w:r>
        <w:rPr>
          <w:lang w:eastAsia="zh-CN"/>
        </w:rPr>
        <w:t>年。</w:t>
      </w:r>
    </w:p>
    <w:p>
      <w:pPr>
        <w:pStyle w:val="2"/>
        <w:spacing w:before="120" w:beforeLines="50" w:after="120" w:afterLines="50" w:line="360" w:lineRule="exact"/>
        <w:ind w:left="894" w:right="403" w:rightChars="183"/>
        <w:rPr>
          <w:lang w:eastAsia="zh-CN"/>
        </w:rPr>
      </w:pPr>
      <w:r>
        <w:rPr>
          <w:rFonts w:cs="宋体"/>
          <w:lang w:eastAsia="zh-CN"/>
        </w:rPr>
        <w:t>2</w:t>
      </w:r>
      <w:r>
        <w:rPr>
          <w:lang w:eastAsia="zh-CN"/>
        </w:rPr>
        <w:t>）审核部可以接受的现场审核时限为证书超期后的五个月内。</w:t>
      </w:r>
    </w:p>
    <w:p>
      <w:pPr>
        <w:pStyle w:val="2"/>
        <w:spacing w:before="120" w:beforeLines="50" w:after="120" w:afterLines="50" w:line="360" w:lineRule="exact"/>
        <w:ind w:right="403" w:rightChars="183"/>
        <w:jc w:val="both"/>
        <w:rPr>
          <w:lang w:eastAsia="zh-CN"/>
        </w:rPr>
      </w:pPr>
      <w:r>
        <w:rPr>
          <w:rFonts w:cs="宋体"/>
          <w:lang w:eastAsia="zh-CN"/>
        </w:rPr>
        <w:t>4.2.3.2</w:t>
      </w:r>
      <w:r>
        <w:rPr>
          <w:rFonts w:cs="宋体"/>
          <w:spacing w:val="-56"/>
          <w:lang w:eastAsia="zh-CN"/>
        </w:rPr>
        <w:t xml:space="preserve"> </w:t>
      </w:r>
      <w:r>
        <w:rPr>
          <w:lang w:eastAsia="zh-CN"/>
        </w:rPr>
        <w:t>当客户的认证证书已经超出有效期，大于</w:t>
      </w:r>
      <w:r>
        <w:rPr>
          <w:rFonts w:cs="宋体"/>
          <w:lang w:eastAsia="zh-CN"/>
        </w:rPr>
        <w:t>6</w:t>
      </w:r>
      <w:r>
        <w:rPr>
          <w:lang w:eastAsia="zh-CN"/>
        </w:rPr>
        <w:t>个月但小于</w:t>
      </w:r>
      <w:r>
        <w:rPr>
          <w:rFonts w:cs="宋体"/>
          <w:lang w:eastAsia="zh-CN"/>
        </w:rPr>
        <w:t>12</w:t>
      </w:r>
      <w:r>
        <w:rPr>
          <w:spacing w:val="-7"/>
          <w:lang w:eastAsia="zh-CN"/>
        </w:rPr>
        <w:t>个月，如果</w:t>
      </w:r>
      <w:r>
        <w:rPr>
          <w:rFonts w:hint="eastAsia"/>
          <w:spacing w:val="-7"/>
          <w:lang w:eastAsia="zh-CN"/>
        </w:rPr>
        <w:t>CQE</w:t>
      </w:r>
      <w:r>
        <w:rPr>
          <w:lang w:eastAsia="zh-CN"/>
        </w:rPr>
        <w:t>和客户能够在这</w:t>
      </w:r>
      <w:r>
        <w:rPr>
          <w:rFonts w:cs="宋体"/>
          <w:lang w:eastAsia="zh-CN"/>
        </w:rPr>
        <w:t>6</w:t>
      </w:r>
      <w:r>
        <w:rPr>
          <w:lang w:eastAsia="zh-CN"/>
        </w:rPr>
        <w:t>个月内完成二阶段审核活动，这些活动包括现场审核、关闭纠正措施和实施认证决定，</w:t>
      </w:r>
      <w:r>
        <w:rPr>
          <w:rFonts w:hint="eastAsia"/>
          <w:lang w:eastAsia="zh-CN"/>
        </w:rPr>
        <w:t>CQE</w:t>
      </w:r>
      <w:r>
        <w:rPr>
          <w:lang w:eastAsia="zh-CN"/>
        </w:rPr>
        <w:t>可以继续颁发再认证证书，但证书有效期应从认证决定算起，到上一个认证周期结束之日起的</w:t>
      </w:r>
      <w:r>
        <w:rPr>
          <w:rFonts w:cs="宋体"/>
          <w:lang w:eastAsia="zh-CN"/>
        </w:rPr>
        <w:t>3</w:t>
      </w:r>
      <w:r>
        <w:rPr>
          <w:lang w:eastAsia="zh-CN"/>
        </w:rPr>
        <w:t>年内结束。</w:t>
      </w:r>
    </w:p>
    <w:p>
      <w:pPr>
        <w:pStyle w:val="2"/>
        <w:spacing w:before="120" w:beforeLines="50" w:after="120" w:afterLines="50" w:line="360" w:lineRule="exact"/>
        <w:ind w:right="403" w:rightChars="183"/>
        <w:jc w:val="both"/>
        <w:rPr>
          <w:lang w:eastAsia="zh-CN"/>
        </w:rPr>
      </w:pPr>
      <w:r>
        <w:rPr>
          <w:rFonts w:cs="宋体"/>
          <w:lang w:eastAsia="zh-CN"/>
        </w:rPr>
        <w:t>4.2.4</w:t>
      </w:r>
      <w:r>
        <w:rPr>
          <w:rFonts w:cs="宋体"/>
          <w:spacing w:val="-23"/>
          <w:lang w:eastAsia="zh-CN"/>
        </w:rPr>
        <w:t xml:space="preserve"> </w:t>
      </w:r>
      <w:r>
        <w:rPr>
          <w:lang w:eastAsia="zh-CN"/>
        </w:rPr>
        <w:t>如果获证方的管理体系出现重大变化（如法律的变更），或者发生了影响到其认证基础的更改，或</w:t>
      </w:r>
      <w:r>
        <w:rPr>
          <w:spacing w:val="-1"/>
          <w:lang w:eastAsia="zh-CN"/>
        </w:rPr>
        <w:t>者对投诉的分析或其它信息表明获证方不满足认证要求的严重情况时，认证</w:t>
      </w:r>
      <w:r>
        <w:rPr>
          <w:rFonts w:hint="eastAsia"/>
          <w:spacing w:val="-1"/>
          <w:lang w:eastAsia="zh-CN"/>
        </w:rPr>
        <w:t>公司</w:t>
      </w:r>
      <w:r>
        <w:rPr>
          <w:spacing w:val="-1"/>
          <w:lang w:eastAsia="zh-CN"/>
        </w:rPr>
        <w:t>也将对获证方提前进行复审或提前再认证。当组织运作环境发生重大变更时，再认证活动可能需要第一阶段审核，合同评审时应考</w:t>
      </w:r>
      <w:r>
        <w:rPr>
          <w:lang w:eastAsia="zh-CN"/>
        </w:rPr>
        <w:t>虑所变化的内容以确定一阶段的审核安排。</w:t>
      </w:r>
    </w:p>
    <w:p>
      <w:pPr>
        <w:pStyle w:val="2"/>
        <w:spacing w:before="120" w:beforeLines="50" w:after="120" w:afterLines="50" w:line="360" w:lineRule="exact"/>
        <w:ind w:right="403" w:rightChars="183"/>
        <w:jc w:val="both"/>
        <w:rPr>
          <w:lang w:eastAsia="zh-CN"/>
        </w:rPr>
      </w:pPr>
      <w:r>
        <w:rPr>
          <w:rFonts w:cs="宋体"/>
          <w:lang w:eastAsia="zh-CN"/>
        </w:rPr>
        <w:t>4.2.5</w:t>
      </w:r>
      <w:r>
        <w:rPr>
          <w:rFonts w:cs="宋体"/>
          <w:spacing w:val="-55"/>
          <w:lang w:eastAsia="zh-CN"/>
        </w:rPr>
        <w:t xml:space="preserve"> </w:t>
      </w:r>
      <w:r>
        <w:rPr>
          <w:lang w:eastAsia="zh-CN"/>
        </w:rPr>
        <w:t>再认证程序与</w:t>
      </w:r>
      <w:r>
        <w:rPr>
          <w:spacing w:val="-56"/>
          <w:lang w:eastAsia="zh-CN"/>
        </w:rPr>
        <w:t xml:space="preserve"> </w:t>
      </w:r>
      <w:r>
        <w:rPr>
          <w:rFonts w:hint="eastAsia" w:cs="宋体"/>
          <w:lang w:eastAsia="zh-CN"/>
        </w:rPr>
        <w:t>CX</w:t>
      </w:r>
      <w:r>
        <w:rPr>
          <w:rFonts w:cs="宋体"/>
          <w:lang w:eastAsia="zh-CN"/>
        </w:rPr>
        <w:t>007</w:t>
      </w:r>
      <w:r>
        <w:rPr>
          <w:lang w:eastAsia="zh-CN"/>
        </w:rPr>
        <w:t>《管理体系认证控制程序》一致</w:t>
      </w:r>
      <w:r>
        <w:rPr>
          <w:rFonts w:cs="宋体"/>
          <w:lang w:eastAsia="zh-CN"/>
        </w:rPr>
        <w:t>,</w:t>
      </w:r>
      <w:r>
        <w:rPr>
          <w:lang w:eastAsia="zh-CN"/>
        </w:rPr>
        <w:t>但可不进行一阶段审核。</w:t>
      </w:r>
    </w:p>
    <w:p>
      <w:pPr>
        <w:pStyle w:val="2"/>
        <w:spacing w:before="120" w:beforeLines="50" w:after="120" w:afterLines="50" w:line="360" w:lineRule="exact"/>
        <w:ind w:left="476" w:right="403" w:rightChars="183"/>
        <w:jc w:val="both"/>
        <w:rPr>
          <w:lang w:eastAsia="zh-CN"/>
        </w:rPr>
      </w:pPr>
      <w:r>
        <w:rPr>
          <w:rFonts w:cs="宋体"/>
          <w:lang w:eastAsia="zh-CN"/>
        </w:rPr>
        <w:t>4.2.6</w:t>
      </w:r>
      <w:r>
        <w:rPr>
          <w:rFonts w:cs="宋体"/>
          <w:spacing w:val="-2"/>
          <w:lang w:eastAsia="zh-CN"/>
        </w:rPr>
        <w:t xml:space="preserve"> </w:t>
      </w:r>
      <w:r>
        <w:rPr>
          <w:lang w:eastAsia="zh-CN"/>
        </w:rPr>
        <w:t>再认证的现场审核内容和审核方法应与第二阶段审核相同。</w:t>
      </w:r>
    </w:p>
    <w:p>
      <w:pPr>
        <w:pStyle w:val="2"/>
        <w:spacing w:before="120" w:beforeLines="50" w:after="120" w:afterLines="50" w:line="360" w:lineRule="exact"/>
        <w:ind w:right="403" w:rightChars="183"/>
        <w:jc w:val="both"/>
        <w:rPr>
          <w:lang w:eastAsia="zh-CN"/>
        </w:rPr>
      </w:pPr>
      <w:r>
        <w:rPr>
          <w:rFonts w:cs="宋体"/>
          <w:lang w:eastAsia="zh-CN"/>
        </w:rPr>
        <w:t>4.3</w:t>
      </w:r>
      <w:r>
        <w:rPr>
          <w:rFonts w:cs="宋体"/>
          <w:spacing w:val="-1"/>
          <w:lang w:eastAsia="zh-CN"/>
        </w:rPr>
        <w:t xml:space="preserve"> </w:t>
      </w:r>
      <w:r>
        <w:rPr>
          <w:lang w:eastAsia="zh-CN"/>
        </w:rPr>
        <w:t>再认证审核应包括关注下列方面：</w:t>
      </w:r>
    </w:p>
    <w:p>
      <w:pPr>
        <w:pStyle w:val="2"/>
        <w:spacing w:before="120" w:beforeLines="50" w:after="120" w:afterLines="50" w:line="360" w:lineRule="exact"/>
        <w:ind w:right="403" w:rightChars="183" w:firstLine="420"/>
        <w:jc w:val="both"/>
        <w:rPr>
          <w:lang w:eastAsia="zh-CN"/>
        </w:rPr>
      </w:pPr>
      <w:r>
        <w:rPr>
          <w:rFonts w:cs="宋体"/>
          <w:lang w:eastAsia="zh-CN"/>
        </w:rPr>
        <w:t>1</w:t>
      </w:r>
      <w:r>
        <w:rPr>
          <w:lang w:eastAsia="zh-CN"/>
        </w:rPr>
        <w:t>）策划再认证审核时应考虑客户证书到期的时限，原则上应在证书到期前至少一个半月的时候安排</w:t>
      </w:r>
      <w:r>
        <w:rPr>
          <w:spacing w:val="-1"/>
          <w:lang w:eastAsia="zh-CN"/>
        </w:rPr>
        <w:t>再认证现场审核，最迟不应少于一个月的时限。如有特殊情况，不能按上述要求实施，审核部在审核任务</w:t>
      </w:r>
      <w:r>
        <w:rPr>
          <w:lang w:eastAsia="zh-CN"/>
        </w:rPr>
        <w:t>下达书上予以明确，审核组长应在安排审核计划时予以关注</w:t>
      </w:r>
      <w:r>
        <w:rPr>
          <w:rFonts w:hint="eastAsia"/>
          <w:lang w:eastAsia="zh-CN"/>
        </w:rPr>
        <w:t>；</w:t>
      </w:r>
    </w:p>
    <w:p>
      <w:pPr>
        <w:pStyle w:val="2"/>
        <w:spacing w:before="120" w:beforeLines="50" w:after="120" w:afterLines="50" w:line="360" w:lineRule="exact"/>
        <w:ind w:left="894" w:right="403" w:rightChars="183"/>
        <w:rPr>
          <w:lang w:eastAsia="zh-CN"/>
        </w:rPr>
      </w:pPr>
      <w:r>
        <w:rPr>
          <w:rFonts w:cs="宋体"/>
          <w:lang w:eastAsia="zh-CN"/>
        </w:rPr>
        <w:t>2</w:t>
      </w:r>
      <w:r>
        <w:rPr>
          <w:lang w:eastAsia="zh-CN"/>
        </w:rPr>
        <w:t>）结合内部和外部变更来看整个管理体系的有效性，以及认证范围的持续相关性和适宜性；</w:t>
      </w:r>
    </w:p>
    <w:p>
      <w:pPr>
        <w:pStyle w:val="2"/>
        <w:spacing w:before="120" w:beforeLines="50" w:after="120" w:afterLines="50" w:line="360" w:lineRule="exact"/>
        <w:ind w:left="894" w:right="403" w:rightChars="183"/>
        <w:rPr>
          <w:lang w:eastAsia="zh-CN"/>
        </w:rPr>
      </w:pPr>
      <w:r>
        <w:rPr>
          <w:rFonts w:cs="宋体"/>
          <w:lang w:eastAsia="zh-CN"/>
        </w:rPr>
        <w:t>3</w:t>
      </w:r>
      <w:r>
        <w:rPr>
          <w:lang w:eastAsia="zh-CN"/>
        </w:rPr>
        <w:t>）经证实的对保持管理体系有效性并改进管理体系，以提高整体绩效的承诺；</w:t>
      </w:r>
    </w:p>
    <w:p>
      <w:pPr>
        <w:pStyle w:val="2"/>
        <w:spacing w:before="120" w:beforeLines="50" w:after="120" w:afterLines="50" w:line="360" w:lineRule="exact"/>
        <w:ind w:left="894" w:right="403" w:rightChars="183"/>
        <w:rPr>
          <w:lang w:eastAsia="zh-CN"/>
        </w:rPr>
      </w:pPr>
      <w:r>
        <w:rPr>
          <w:rFonts w:cs="宋体"/>
          <w:lang w:eastAsia="zh-CN"/>
        </w:rPr>
        <w:t>4</w:t>
      </w:r>
      <w:r>
        <w:rPr>
          <w:lang w:eastAsia="zh-CN"/>
        </w:rPr>
        <w:t>）管理体系在实现获证客户目标和管理体系预期结果方面的有效性</w:t>
      </w:r>
      <w:r>
        <w:rPr>
          <w:rFonts w:hint="eastAsia"/>
          <w:lang w:eastAsia="zh-CN"/>
        </w:rPr>
        <w:t>；</w:t>
      </w:r>
    </w:p>
    <w:p>
      <w:pPr>
        <w:pStyle w:val="2"/>
        <w:spacing w:before="120" w:beforeLines="50" w:after="120" w:afterLines="50" w:line="360" w:lineRule="exact"/>
        <w:ind w:right="403" w:rightChars="183" w:firstLine="420"/>
        <w:rPr>
          <w:lang w:eastAsia="zh-CN"/>
        </w:rPr>
      </w:pPr>
      <w:r>
        <w:rPr>
          <w:rFonts w:cs="宋体"/>
          <w:lang w:eastAsia="zh-CN"/>
        </w:rPr>
        <w:t>5</w:t>
      </w:r>
      <w:r>
        <w:rPr>
          <w:lang w:eastAsia="zh-CN"/>
        </w:rPr>
        <w:t>）审核组长应在末次会议上再次重申《公开文件》中的要求，即：明确在认证终止前实施纠正和纠正措施的时限。</w:t>
      </w:r>
    </w:p>
    <w:p>
      <w:pPr>
        <w:pStyle w:val="2"/>
        <w:spacing w:before="120" w:beforeLines="50" w:after="120" w:afterLines="50" w:line="360" w:lineRule="exact"/>
        <w:ind w:right="403" w:rightChars="183"/>
        <w:rPr>
          <w:lang w:eastAsia="zh-CN"/>
        </w:rPr>
      </w:pPr>
      <w:r>
        <w:rPr>
          <w:rFonts w:cs="宋体"/>
          <w:spacing w:val="-1"/>
          <w:lang w:eastAsia="zh-CN"/>
        </w:rPr>
        <w:t>4.4</w:t>
      </w:r>
      <w:r>
        <w:rPr>
          <w:rFonts w:cs="宋体"/>
          <w:spacing w:val="-39"/>
          <w:lang w:eastAsia="zh-CN"/>
        </w:rPr>
        <w:t xml:space="preserve"> </w:t>
      </w:r>
      <w:r>
        <w:rPr>
          <w:rFonts w:hint="eastAsia" w:cs="宋体"/>
          <w:spacing w:val="-39"/>
          <w:lang w:eastAsia="zh-CN"/>
        </w:rPr>
        <w:t>对于严重不符合，</w:t>
      </w:r>
      <w:r>
        <w:rPr>
          <w:spacing w:val="-2"/>
          <w:lang w:eastAsia="zh-CN"/>
        </w:rPr>
        <w:t>审核组长应要求受审方在规定的期限内采取纠正与纠正措施，在认证终止前已完成验证措施的有效性，</w:t>
      </w:r>
      <w:r>
        <w:rPr>
          <w:lang w:eastAsia="zh-CN"/>
        </w:rPr>
        <w:t>并作出是否推荐认证注册的决定。</w:t>
      </w:r>
    </w:p>
    <w:p>
      <w:pPr>
        <w:pStyle w:val="2"/>
        <w:spacing w:before="120" w:beforeLines="50" w:after="120" w:afterLines="50" w:line="360" w:lineRule="exact"/>
        <w:ind w:right="403" w:rightChars="183"/>
        <w:jc w:val="both"/>
        <w:rPr>
          <w:rFonts w:cs="宋体"/>
          <w:lang w:eastAsia="zh-CN"/>
        </w:rPr>
      </w:pPr>
      <w:r>
        <w:rPr>
          <w:rFonts w:hint="eastAsia" w:cs="宋体"/>
          <w:lang w:eastAsia="zh-CN"/>
        </w:rPr>
        <w:t>4.5 如果在认证终止日期前，CQE未能完成再认证审核或不能验证对严重不符合实施的纠正和纠正措施，则不应推荐再认证，也不应延长认证的效力。CQE将告知客户并解释后果。</w:t>
      </w:r>
    </w:p>
    <w:p>
      <w:pPr>
        <w:pStyle w:val="2"/>
        <w:spacing w:before="120" w:beforeLines="50" w:after="120" w:afterLines="50" w:line="360" w:lineRule="exact"/>
        <w:ind w:right="403" w:rightChars="183"/>
        <w:rPr>
          <w:rFonts w:cs="宋体"/>
          <w:lang w:eastAsia="zh-CN"/>
        </w:rPr>
      </w:pPr>
      <w:r>
        <w:rPr>
          <w:rFonts w:cs="宋体"/>
          <w:lang w:eastAsia="zh-CN"/>
        </w:rPr>
        <w:t>4.</w:t>
      </w:r>
      <w:r>
        <w:rPr>
          <w:rFonts w:hint="eastAsia" w:cs="宋体"/>
          <w:lang w:eastAsia="zh-CN"/>
        </w:rPr>
        <w:t>6</w:t>
      </w:r>
      <w:r>
        <w:rPr>
          <w:rFonts w:cs="宋体"/>
          <w:spacing w:val="-24"/>
          <w:lang w:eastAsia="zh-CN"/>
        </w:rPr>
        <w:t xml:space="preserve"> </w:t>
      </w:r>
      <w:r>
        <w:rPr>
          <w:rFonts w:cs="宋体"/>
          <w:lang w:eastAsia="zh-CN"/>
        </w:rPr>
        <w:t>再认证审核在作出是否更新认证的决定时，根据认证审核的结果，以及认证周期内的体系评价结果和受审方的顾客的投诉。</w:t>
      </w:r>
    </w:p>
    <w:p>
      <w:pPr>
        <w:pStyle w:val="2"/>
        <w:spacing w:before="120" w:beforeLines="50" w:after="120" w:afterLines="50" w:line="360" w:lineRule="exact"/>
        <w:ind w:right="403" w:rightChars="183"/>
        <w:jc w:val="both"/>
        <w:rPr>
          <w:lang w:eastAsia="zh-CN"/>
        </w:rPr>
      </w:pPr>
      <w:r>
        <w:rPr>
          <w:rFonts w:cs="宋体"/>
          <w:lang w:eastAsia="zh-CN"/>
        </w:rPr>
        <w:t>4.</w:t>
      </w:r>
      <w:r>
        <w:rPr>
          <w:rFonts w:hint="eastAsia" w:cs="宋体"/>
          <w:lang w:eastAsia="zh-CN"/>
        </w:rPr>
        <w:t>7</w:t>
      </w:r>
      <w:r>
        <w:rPr>
          <w:rFonts w:cs="宋体"/>
          <w:spacing w:val="-24"/>
          <w:lang w:eastAsia="zh-CN"/>
        </w:rPr>
        <w:t xml:space="preserve"> </w:t>
      </w:r>
      <w:r>
        <w:rPr>
          <w:lang w:eastAsia="zh-CN"/>
        </w:rPr>
        <w:t>对于曾在其他机构获得认证证书，认证审核转到本</w:t>
      </w:r>
      <w:r>
        <w:rPr>
          <w:rFonts w:hint="eastAsia"/>
          <w:lang w:eastAsia="zh-CN"/>
        </w:rPr>
        <w:t>公司</w:t>
      </w:r>
      <w:r>
        <w:rPr>
          <w:lang w:eastAsia="zh-CN"/>
        </w:rPr>
        <w:t>的组织，体系运行有效，可以按再认证程序操作（具体执行</w:t>
      </w:r>
      <w:r>
        <w:rPr>
          <w:rFonts w:hint="eastAsia" w:cs="宋体"/>
          <w:lang w:eastAsia="zh-CN"/>
        </w:rPr>
        <w:t>CX</w:t>
      </w:r>
      <w:r>
        <w:rPr>
          <w:rFonts w:cs="宋体"/>
          <w:lang w:eastAsia="zh-CN"/>
        </w:rPr>
        <w:t>0</w:t>
      </w:r>
      <w:r>
        <w:rPr>
          <w:rFonts w:hint="eastAsia" w:cs="宋体"/>
          <w:lang w:eastAsia="zh-CN"/>
        </w:rPr>
        <w:t>17</w:t>
      </w:r>
      <w:r>
        <w:rPr>
          <w:lang w:eastAsia="zh-CN"/>
        </w:rPr>
        <w:t>《转换审核（证书转换）控制程序》）；如审核组在现场发现体系运行不正常，可向审核部申请增加审核人日和调整审核计划。</w:t>
      </w:r>
    </w:p>
    <w:p>
      <w:pPr>
        <w:spacing w:line="272" w:lineRule="exact"/>
        <w:jc w:val="both"/>
        <w:rPr>
          <w:lang w:eastAsia="zh-CN"/>
        </w:rPr>
        <w:sectPr>
          <w:headerReference r:id="rId3" w:type="default"/>
          <w:pgSz w:w="11910" w:h="16840"/>
          <w:pgMar w:top="1060" w:right="640" w:bottom="851" w:left="660" w:header="720" w:footer="720" w:gutter="0"/>
          <w:cols w:space="720" w:num="1"/>
        </w:sectPr>
      </w:pPr>
    </w:p>
    <w:p>
      <w:pPr>
        <w:spacing w:line="20" w:lineRule="exact"/>
        <w:ind w:left="119"/>
        <w:rPr>
          <w:rFonts w:ascii="宋体" w:hAnsi="宋体" w:eastAsia="宋体" w:cs="宋体"/>
          <w:sz w:val="2"/>
          <w:szCs w:val="2"/>
          <w:lang w:eastAsia="zh-CN"/>
        </w:rPr>
      </w:pPr>
    </w:p>
    <w:p>
      <w:pPr>
        <w:pStyle w:val="8"/>
        <w:ind w:left="0" w:right="19"/>
        <w:jc w:val="center"/>
        <w:rPr>
          <w:b w:val="0"/>
          <w:bCs w:val="0"/>
          <w:lang w:eastAsia="zh-CN"/>
        </w:rPr>
      </w:pPr>
      <w:r>
        <w:rPr>
          <w:lang w:eastAsia="zh-CN"/>
        </w:rPr>
        <w:t>监督审核和再认证审核流程图</w:t>
      </w:r>
    </w:p>
    <w:p>
      <w:pPr>
        <w:spacing w:before="2"/>
        <w:rPr>
          <w:rFonts w:ascii="宋体" w:hAnsi="宋体" w:eastAsia="宋体" w:cs="宋体"/>
          <w:b/>
          <w:bCs/>
          <w:sz w:val="26"/>
          <w:szCs w:val="26"/>
          <w:lang w:eastAsia="zh-CN"/>
        </w:rPr>
      </w:pPr>
    </w:p>
    <w:p>
      <w:pPr>
        <w:ind w:left="872"/>
        <w:rPr>
          <w:rFonts w:ascii="宋体" w:hAnsi="宋体" w:eastAsia="宋体" w:cs="宋体"/>
          <w:sz w:val="20"/>
          <w:szCs w:val="20"/>
        </w:rPr>
      </w:pPr>
      <w:r>
        <w:rPr>
          <w:rFonts w:ascii="宋体" w:hAnsi="宋体" w:eastAsia="宋体" w:cs="宋体"/>
          <w:sz w:val="20"/>
          <w:szCs w:val="20"/>
          <w:lang w:eastAsia="zh-CN"/>
        </w:rPr>
        <mc:AlternateContent>
          <mc:Choice Requires="wps">
            <w:drawing>
              <wp:anchor distT="0" distB="0" distL="114300" distR="114300" simplePos="0" relativeHeight="251661312" behindDoc="0" locked="0" layoutInCell="1" allowOverlap="1">
                <wp:simplePos x="0" y="0"/>
                <wp:positionH relativeFrom="column">
                  <wp:posOffset>3994150</wp:posOffset>
                </wp:positionH>
                <wp:positionV relativeFrom="paragraph">
                  <wp:posOffset>3735705</wp:posOffset>
                </wp:positionV>
                <wp:extent cx="504190" cy="0"/>
                <wp:effectExtent l="0" t="0" r="0" b="0"/>
                <wp:wrapNone/>
                <wp:docPr id="114" name="自选图形 119"/>
                <wp:cNvGraphicFramePr/>
                <a:graphic xmlns:a="http://schemas.openxmlformats.org/drawingml/2006/main">
                  <a:graphicData uri="http://schemas.microsoft.com/office/word/2010/wordprocessingShape">
                    <wps:wsp>
                      <wps:cNvCnPr/>
                      <wps:spPr>
                        <a:xfrm>
                          <a:off x="0" y="0"/>
                          <a:ext cx="50419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9" o:spid="_x0000_s1026" o:spt="32" type="#_x0000_t32" style="position:absolute;left:0pt;margin-left:314.5pt;margin-top:294.15pt;height:0pt;width:39.7pt;z-index:251661312;mso-width-relative:page;mso-height-relative:page;" filled="f" stroked="t" coordsize="21600,21600" o:gfxdata="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JOkJ2QAAAAsBAAAPAAAAAAAAAAEAIAAAACIAAABkcnMvZG93bnJldi54bWxQ&#10;SwECFAAUAAAACACHTuJAeeabLvYBAADmAwAADgAAAAAAAAABACAAAAAoAQAAZHJzL2Uyb0RvYy54&#10;bWxQSwUGAAAAAAYABgBZAQAAkAUAAAAA&#10;">
                <v:fill on="f" focussize="0,0"/>
                <v:stroke color="#000000" joinstyle="round"/>
                <v:imagedata o:title=""/>
                <o:lock v:ext="edit" aspectratio="f"/>
              </v:shape>
            </w:pict>
          </mc:Fallback>
        </mc:AlternateContent>
      </w:r>
      <w:r>
        <w:rPr>
          <w:rFonts w:ascii="宋体" w:hAnsi="宋体" w:eastAsia="宋体" w:cs="宋体"/>
          <w:sz w:val="20"/>
          <w:szCs w:val="20"/>
          <w:lang w:eastAsia="zh-CN"/>
        </w:rPr>
        <mc:AlternateContent>
          <mc:Choice Requires="wps">
            <w:drawing>
              <wp:anchor distT="0" distB="0" distL="114300" distR="114300" simplePos="0" relativeHeight="251660288" behindDoc="0" locked="0" layoutInCell="1" allowOverlap="1">
                <wp:simplePos x="0" y="0"/>
                <wp:positionH relativeFrom="column">
                  <wp:posOffset>3994150</wp:posOffset>
                </wp:positionH>
                <wp:positionV relativeFrom="paragraph">
                  <wp:posOffset>3442970</wp:posOffset>
                </wp:positionV>
                <wp:extent cx="0" cy="838835"/>
                <wp:effectExtent l="5080" t="0" r="13970" b="18415"/>
                <wp:wrapNone/>
                <wp:docPr id="113" name="自选图形 118"/>
                <wp:cNvGraphicFramePr/>
                <a:graphic xmlns:a="http://schemas.openxmlformats.org/drawingml/2006/main">
                  <a:graphicData uri="http://schemas.microsoft.com/office/word/2010/wordprocessingShape">
                    <wps:wsp>
                      <wps:cNvCnPr/>
                      <wps:spPr>
                        <a:xfrm flipH="1">
                          <a:off x="0" y="0"/>
                          <a:ext cx="0" cy="8388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8" o:spid="_x0000_s1026" o:spt="32" type="#_x0000_t32" style="position:absolute;left:0pt;flip:x;margin-left:314.5pt;margin-top:271.1pt;height:66.05pt;width:0pt;z-index:251660288;mso-width-relative:page;mso-height-relative:page;" filled="f" stroked="t" coordsize="21600,21600" o:gfxdata="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KtnI/ZAAAACwEAAA8AAAAAAAAAAQAgAAAAIgAAAGRycy9kb3ducmV2&#10;LnhtbFBLAQIUABQAAAAIAIdO4kBKz7eq+wEAAPADAAAOAAAAAAAAAAEAIAAAACgBAABkcnMvZTJv&#10;RG9jLnhtbFBLBQYAAAAABgAGAFkBAACVBQAAAAA=&#10;">
                <v:fill on="f" focussize="0,0"/>
                <v:stroke color="#000000" joinstyle="round"/>
                <v:imagedata o:title=""/>
                <o:lock v:ext="edit" aspectratio="f"/>
              </v:shape>
            </w:pict>
          </mc:Fallback>
        </mc:AlternateContent>
      </w:r>
      <w:r>
        <w:rPr>
          <w:rFonts w:ascii="宋体" w:hAnsi="宋体" w:eastAsia="宋体" w:cs="宋体"/>
          <w:sz w:val="20"/>
          <w:szCs w:val="20"/>
        </w:rPr>
        <mc:AlternateContent>
          <mc:Choice Requires="wpg">
            <w:drawing>
              <wp:inline distT="0" distB="0" distL="114300" distR="114300">
                <wp:extent cx="5229225" cy="3987800"/>
                <wp:effectExtent l="0" t="0" r="9525" b="13335"/>
                <wp:docPr id="71" name="组合 43"/>
                <wp:cNvGraphicFramePr/>
                <a:graphic xmlns:a="http://schemas.openxmlformats.org/drawingml/2006/main">
                  <a:graphicData uri="http://schemas.microsoft.com/office/word/2010/wordprocessingGroup">
                    <wpg:wgp>
                      <wpg:cNvGrpSpPr/>
                      <wpg:grpSpPr>
                        <a:xfrm>
                          <a:off x="0" y="0"/>
                          <a:ext cx="5229225" cy="3987800"/>
                          <a:chOff x="0" y="0"/>
                          <a:chExt cx="8235" cy="6280"/>
                        </a:xfrm>
                      </wpg:grpSpPr>
                      <wpg:grpSp>
                        <wpg:cNvPr id="3" name="组合 111"/>
                        <wpg:cNvGrpSpPr/>
                        <wpg:grpSpPr>
                          <a:xfrm>
                            <a:off x="2003" y="4648"/>
                            <a:ext cx="1620" cy="433"/>
                            <a:chOff x="2003" y="4648"/>
                            <a:chExt cx="1620" cy="433"/>
                          </a:xfrm>
                        </wpg:grpSpPr>
                        <wps:wsp>
                          <wps:cNvPr id="1" name="任意多边形 112"/>
                          <wps:cNvSpPr/>
                          <wps:spPr>
                            <a:xfrm>
                              <a:off x="2003" y="4648"/>
                              <a:ext cx="1620" cy="433"/>
                            </a:xfrm>
                            <a:custGeom>
                              <a:avLst/>
                              <a:gdLst/>
                              <a:ahLst/>
                              <a:cxnLst/>
                              <a:rect l="0" t="0" r="0" b="0"/>
                              <a:pathLst>
                                <a:path w="1620" h="433">
                                  <a:moveTo>
                                    <a:pt x="0" y="433"/>
                                  </a:moveTo>
                                  <a:lnTo>
                                    <a:pt x="1620" y="433"/>
                                  </a:lnTo>
                                  <a:lnTo>
                                    <a:pt x="1620" y="0"/>
                                  </a:lnTo>
                                  <a:lnTo>
                                    <a:pt x="0" y="0"/>
                                  </a:lnTo>
                                  <a:lnTo>
                                    <a:pt x="0" y="433"/>
                                  </a:lnTo>
                                  <a:close/>
                                </a:path>
                              </a:pathLst>
                            </a:custGeom>
                            <a:noFill/>
                            <a:ln w="9525" cap="flat" cmpd="sng">
                              <a:solidFill>
                                <a:srgbClr val="000000"/>
                              </a:solidFill>
                              <a:prstDash val="solid"/>
                              <a:headEnd type="none" w="med" len="med"/>
                              <a:tailEnd type="none" w="med" len="med"/>
                            </a:ln>
                          </wps:spPr>
                          <wps:bodyPr upright="1"/>
                        </wps:wsp>
                      </wpg:grpSp>
                      <wpg:grpSp>
                        <wpg:cNvPr id="7" name="组合 107"/>
                        <wpg:cNvGrpSpPr/>
                        <wpg:grpSpPr>
                          <a:xfrm>
                            <a:off x="3620" y="4796"/>
                            <a:ext cx="3844" cy="120"/>
                            <a:chOff x="3620" y="4796"/>
                            <a:chExt cx="3844" cy="120"/>
                          </a:xfrm>
                        </wpg:grpSpPr>
                        <wps:wsp>
                          <wps:cNvPr id="4" name="任意多边形 110"/>
                          <wps:cNvSpPr/>
                          <wps:spPr>
                            <a:xfrm>
                              <a:off x="3620" y="4796"/>
                              <a:ext cx="3844" cy="120"/>
                            </a:xfrm>
                            <a:custGeom>
                              <a:avLst/>
                              <a:gdLst/>
                              <a:ahLst/>
                              <a:cxnLst/>
                              <a:rect l="0" t="0" r="0" b="0"/>
                              <a:pathLst>
                                <a:path w="3844" h="120">
                                  <a:moveTo>
                                    <a:pt x="120" y="0"/>
                                  </a:moveTo>
                                  <a:lnTo>
                                    <a:pt x="0" y="60"/>
                                  </a:lnTo>
                                  <a:lnTo>
                                    <a:pt x="120" y="120"/>
                                  </a:lnTo>
                                  <a:lnTo>
                                    <a:pt x="120" y="70"/>
                                  </a:lnTo>
                                  <a:lnTo>
                                    <a:pt x="95" y="70"/>
                                  </a:lnTo>
                                  <a:lnTo>
                                    <a:pt x="90" y="66"/>
                                  </a:lnTo>
                                  <a:lnTo>
                                    <a:pt x="90" y="55"/>
                                  </a:lnTo>
                                  <a:lnTo>
                                    <a:pt x="95" y="50"/>
                                  </a:lnTo>
                                  <a:lnTo>
                                    <a:pt x="120" y="50"/>
                                  </a:lnTo>
                                  <a:lnTo>
                                    <a:pt x="120" y="0"/>
                                  </a:lnTo>
                                  <a:close/>
                                </a:path>
                              </a:pathLst>
                            </a:custGeom>
                            <a:solidFill>
                              <a:srgbClr val="000000"/>
                            </a:solidFill>
                            <a:ln>
                              <a:noFill/>
                            </a:ln>
                          </wps:spPr>
                          <wps:bodyPr upright="1"/>
                        </wps:wsp>
                        <wps:wsp>
                          <wps:cNvPr id="5" name="任意多边形 109"/>
                          <wps:cNvSpPr/>
                          <wps:spPr>
                            <a:xfrm>
                              <a:off x="3620" y="4796"/>
                              <a:ext cx="3844" cy="120"/>
                            </a:xfrm>
                            <a:custGeom>
                              <a:avLst/>
                              <a:gdLst/>
                              <a:ahLst/>
                              <a:cxnLst/>
                              <a:rect l="0" t="0" r="0" b="0"/>
                              <a:pathLst>
                                <a:path w="3844" h="120">
                                  <a:moveTo>
                                    <a:pt x="120" y="50"/>
                                  </a:moveTo>
                                  <a:lnTo>
                                    <a:pt x="95" y="50"/>
                                  </a:lnTo>
                                  <a:lnTo>
                                    <a:pt x="90" y="55"/>
                                  </a:lnTo>
                                  <a:lnTo>
                                    <a:pt x="90" y="66"/>
                                  </a:lnTo>
                                  <a:lnTo>
                                    <a:pt x="95" y="70"/>
                                  </a:lnTo>
                                  <a:lnTo>
                                    <a:pt x="120" y="70"/>
                                  </a:lnTo>
                                  <a:lnTo>
                                    <a:pt x="120" y="50"/>
                                  </a:lnTo>
                                  <a:close/>
                                </a:path>
                              </a:pathLst>
                            </a:custGeom>
                            <a:solidFill>
                              <a:srgbClr val="000000"/>
                            </a:solidFill>
                            <a:ln>
                              <a:noFill/>
                            </a:ln>
                          </wps:spPr>
                          <wps:bodyPr upright="1"/>
                        </wps:wsp>
                        <wps:wsp>
                          <wps:cNvPr id="6" name="任意多边形 108"/>
                          <wps:cNvSpPr/>
                          <wps:spPr>
                            <a:xfrm>
                              <a:off x="3620" y="4796"/>
                              <a:ext cx="3844" cy="120"/>
                            </a:xfrm>
                            <a:custGeom>
                              <a:avLst/>
                              <a:gdLst/>
                              <a:ahLst/>
                              <a:cxnLst/>
                              <a:rect l="0" t="0" r="0" b="0"/>
                              <a:pathLst>
                                <a:path w="3844" h="120">
                                  <a:moveTo>
                                    <a:pt x="3840" y="50"/>
                                  </a:moveTo>
                                  <a:lnTo>
                                    <a:pt x="120" y="50"/>
                                  </a:lnTo>
                                  <a:lnTo>
                                    <a:pt x="120" y="70"/>
                                  </a:lnTo>
                                  <a:lnTo>
                                    <a:pt x="3840" y="70"/>
                                  </a:lnTo>
                                  <a:lnTo>
                                    <a:pt x="3844" y="66"/>
                                  </a:lnTo>
                                  <a:lnTo>
                                    <a:pt x="3844" y="55"/>
                                  </a:lnTo>
                                  <a:lnTo>
                                    <a:pt x="3840" y="50"/>
                                  </a:lnTo>
                                  <a:close/>
                                </a:path>
                              </a:pathLst>
                            </a:custGeom>
                            <a:solidFill>
                              <a:srgbClr val="000000"/>
                            </a:solidFill>
                            <a:ln>
                              <a:noFill/>
                            </a:ln>
                          </wps:spPr>
                          <wps:bodyPr upright="1"/>
                        </wps:wsp>
                      </wpg:grpSp>
                      <wpg:grpSp>
                        <wpg:cNvPr id="9" name="组合 105"/>
                        <wpg:cNvGrpSpPr/>
                        <wpg:grpSpPr>
                          <a:xfrm>
                            <a:off x="2813" y="5080"/>
                            <a:ext cx="2" cy="121"/>
                            <a:chOff x="2813" y="5080"/>
                            <a:chExt cx="2" cy="121"/>
                          </a:xfrm>
                        </wpg:grpSpPr>
                        <wps:wsp>
                          <wps:cNvPr id="8" name="任意多边形 106"/>
                          <wps:cNvSpPr/>
                          <wps:spPr>
                            <a:xfrm>
                              <a:off x="2813" y="5080"/>
                              <a:ext cx="2" cy="121"/>
                            </a:xfrm>
                            <a:custGeom>
                              <a:avLst/>
                              <a:gdLst/>
                              <a:ahLst/>
                              <a:cxnLst/>
                              <a:rect l="0" t="0" r="0" b="0"/>
                              <a:pathLst>
                                <a:path h="121">
                                  <a:moveTo>
                                    <a:pt x="0" y="0"/>
                                  </a:moveTo>
                                  <a:lnTo>
                                    <a:pt x="0" y="121"/>
                                  </a:lnTo>
                                </a:path>
                              </a:pathLst>
                            </a:custGeom>
                            <a:noFill/>
                            <a:ln w="9525" cap="flat" cmpd="sng">
                              <a:solidFill>
                                <a:srgbClr val="000000"/>
                              </a:solidFill>
                              <a:prstDash val="solid"/>
                              <a:headEnd type="none" w="med" len="med"/>
                              <a:tailEnd type="none" w="med" len="med"/>
                            </a:ln>
                          </wps:spPr>
                          <wps:bodyPr upright="1"/>
                        </wps:wsp>
                      </wpg:grpSp>
                      <wpg:grpSp>
                        <wpg:cNvPr id="13" name="组合 101"/>
                        <wpg:cNvGrpSpPr/>
                        <wpg:grpSpPr>
                          <a:xfrm>
                            <a:off x="2803" y="5142"/>
                            <a:ext cx="1817" cy="120"/>
                            <a:chOff x="2803" y="5142"/>
                            <a:chExt cx="1817" cy="120"/>
                          </a:xfrm>
                        </wpg:grpSpPr>
                        <wps:wsp>
                          <wps:cNvPr id="10" name="任意多边形 104"/>
                          <wps:cNvSpPr/>
                          <wps:spPr>
                            <a:xfrm>
                              <a:off x="2803" y="5142"/>
                              <a:ext cx="1817" cy="120"/>
                            </a:xfrm>
                            <a:custGeom>
                              <a:avLst/>
                              <a:gdLst/>
                              <a:ahLst/>
                              <a:cxnLst/>
                              <a:rect l="0" t="0" r="0" b="0"/>
                              <a:pathLst>
                                <a:path w="1817" h="120">
                                  <a:moveTo>
                                    <a:pt x="1697" y="0"/>
                                  </a:moveTo>
                                  <a:lnTo>
                                    <a:pt x="1697" y="120"/>
                                  </a:lnTo>
                                  <a:lnTo>
                                    <a:pt x="1797" y="70"/>
                                  </a:lnTo>
                                  <a:lnTo>
                                    <a:pt x="1722" y="70"/>
                                  </a:lnTo>
                                  <a:lnTo>
                                    <a:pt x="1727" y="65"/>
                                  </a:lnTo>
                                  <a:lnTo>
                                    <a:pt x="1727" y="54"/>
                                  </a:lnTo>
                                  <a:lnTo>
                                    <a:pt x="1722" y="50"/>
                                  </a:lnTo>
                                  <a:lnTo>
                                    <a:pt x="1797" y="50"/>
                                  </a:lnTo>
                                  <a:lnTo>
                                    <a:pt x="1697" y="0"/>
                                  </a:lnTo>
                                  <a:close/>
                                </a:path>
                              </a:pathLst>
                            </a:custGeom>
                            <a:solidFill>
                              <a:srgbClr val="000000"/>
                            </a:solidFill>
                            <a:ln>
                              <a:noFill/>
                            </a:ln>
                          </wps:spPr>
                          <wps:bodyPr upright="1"/>
                        </wps:wsp>
                        <wps:wsp>
                          <wps:cNvPr id="11" name="任意多边形 103"/>
                          <wps:cNvSpPr/>
                          <wps:spPr>
                            <a:xfrm>
                              <a:off x="2803" y="5142"/>
                              <a:ext cx="1817" cy="120"/>
                            </a:xfrm>
                            <a:custGeom>
                              <a:avLst/>
                              <a:gdLst/>
                              <a:ahLst/>
                              <a:cxnLst/>
                              <a:rect l="0" t="0" r="0" b="0"/>
                              <a:pathLst>
                                <a:path w="1817" h="120">
                                  <a:moveTo>
                                    <a:pt x="1697" y="50"/>
                                  </a:moveTo>
                                  <a:lnTo>
                                    <a:pt x="4" y="50"/>
                                  </a:lnTo>
                                  <a:lnTo>
                                    <a:pt x="0" y="54"/>
                                  </a:lnTo>
                                  <a:lnTo>
                                    <a:pt x="0" y="65"/>
                                  </a:lnTo>
                                  <a:lnTo>
                                    <a:pt x="4" y="70"/>
                                  </a:lnTo>
                                  <a:lnTo>
                                    <a:pt x="1697" y="70"/>
                                  </a:lnTo>
                                  <a:lnTo>
                                    <a:pt x="1697" y="50"/>
                                  </a:lnTo>
                                  <a:close/>
                                </a:path>
                              </a:pathLst>
                            </a:custGeom>
                            <a:solidFill>
                              <a:srgbClr val="000000"/>
                            </a:solidFill>
                            <a:ln>
                              <a:noFill/>
                            </a:ln>
                          </wps:spPr>
                          <wps:bodyPr upright="1"/>
                        </wps:wsp>
                        <wps:wsp>
                          <wps:cNvPr id="12" name="任意多边形 102"/>
                          <wps:cNvSpPr/>
                          <wps:spPr>
                            <a:xfrm>
                              <a:off x="2803" y="5142"/>
                              <a:ext cx="1817" cy="120"/>
                            </a:xfrm>
                            <a:custGeom>
                              <a:avLst/>
                              <a:gdLst/>
                              <a:ahLst/>
                              <a:cxnLst/>
                              <a:rect l="0" t="0" r="0" b="0"/>
                              <a:pathLst>
                                <a:path w="1817" h="120">
                                  <a:moveTo>
                                    <a:pt x="1797" y="50"/>
                                  </a:moveTo>
                                  <a:lnTo>
                                    <a:pt x="1722" y="50"/>
                                  </a:lnTo>
                                  <a:lnTo>
                                    <a:pt x="1727" y="54"/>
                                  </a:lnTo>
                                  <a:lnTo>
                                    <a:pt x="1727" y="65"/>
                                  </a:lnTo>
                                  <a:lnTo>
                                    <a:pt x="1722" y="70"/>
                                  </a:lnTo>
                                  <a:lnTo>
                                    <a:pt x="1797" y="70"/>
                                  </a:lnTo>
                                  <a:lnTo>
                                    <a:pt x="1817" y="60"/>
                                  </a:lnTo>
                                  <a:lnTo>
                                    <a:pt x="1797" y="50"/>
                                  </a:lnTo>
                                  <a:close/>
                                </a:path>
                              </a:pathLst>
                            </a:custGeom>
                            <a:solidFill>
                              <a:srgbClr val="000000"/>
                            </a:solidFill>
                            <a:ln>
                              <a:noFill/>
                            </a:ln>
                          </wps:spPr>
                          <wps:bodyPr upright="1"/>
                        </wps:wsp>
                      </wpg:grpSp>
                      <wpg:grpSp>
                        <wpg:cNvPr id="15" name="组合 99"/>
                        <wpg:cNvGrpSpPr/>
                        <wpg:grpSpPr>
                          <a:xfrm>
                            <a:off x="2813" y="4463"/>
                            <a:ext cx="2" cy="169"/>
                            <a:chOff x="2813" y="4463"/>
                            <a:chExt cx="2" cy="169"/>
                          </a:xfrm>
                        </wpg:grpSpPr>
                        <wps:wsp>
                          <wps:cNvPr id="14" name="任意多边形 100"/>
                          <wps:cNvSpPr/>
                          <wps:spPr>
                            <a:xfrm>
                              <a:off x="2813" y="4463"/>
                              <a:ext cx="2" cy="169"/>
                            </a:xfrm>
                            <a:custGeom>
                              <a:avLst/>
                              <a:gdLst/>
                              <a:ahLst/>
                              <a:cxnLst/>
                              <a:rect l="0" t="0" r="0" b="0"/>
                              <a:pathLst>
                                <a:path h="169">
                                  <a:moveTo>
                                    <a:pt x="0" y="0"/>
                                  </a:moveTo>
                                  <a:lnTo>
                                    <a:pt x="0" y="169"/>
                                  </a:lnTo>
                                </a:path>
                              </a:pathLst>
                            </a:custGeom>
                            <a:noFill/>
                            <a:ln w="9525" cap="flat" cmpd="sng">
                              <a:solidFill>
                                <a:srgbClr val="000000"/>
                              </a:solidFill>
                              <a:prstDash val="solid"/>
                              <a:headEnd type="none" w="med" len="med"/>
                              <a:tailEnd type="none" w="med" len="med"/>
                            </a:ln>
                          </wps:spPr>
                          <wps:bodyPr upright="1"/>
                        </wps:wsp>
                      </wpg:grpSp>
                      <wpg:grpSp>
                        <wpg:cNvPr id="17" name="组合 97"/>
                        <wpg:cNvGrpSpPr/>
                        <wpg:grpSpPr>
                          <a:xfrm>
                            <a:off x="6683" y="5468"/>
                            <a:ext cx="1545" cy="805"/>
                            <a:chOff x="6683" y="5468"/>
                            <a:chExt cx="1545" cy="805"/>
                          </a:xfrm>
                        </wpg:grpSpPr>
                        <wps:wsp>
                          <wps:cNvPr id="16" name="任意多边形 98"/>
                          <wps:cNvSpPr/>
                          <wps:spPr>
                            <a:xfrm>
                              <a:off x="6683" y="5468"/>
                              <a:ext cx="1545" cy="805"/>
                            </a:xfrm>
                            <a:custGeom>
                              <a:avLst/>
                              <a:gdLst/>
                              <a:ahLst/>
                              <a:cxnLst/>
                              <a:rect l="0" t="0" r="0" b="0"/>
                              <a:pathLst>
                                <a:path w="1545" h="805">
                                  <a:moveTo>
                                    <a:pt x="0" y="805"/>
                                  </a:moveTo>
                                  <a:lnTo>
                                    <a:pt x="1545" y="805"/>
                                  </a:lnTo>
                                  <a:lnTo>
                                    <a:pt x="1545" y="0"/>
                                  </a:lnTo>
                                  <a:lnTo>
                                    <a:pt x="0" y="0"/>
                                  </a:lnTo>
                                  <a:lnTo>
                                    <a:pt x="0" y="805"/>
                                  </a:lnTo>
                                  <a:close/>
                                </a:path>
                              </a:pathLst>
                            </a:custGeom>
                            <a:noFill/>
                            <a:ln w="9525" cap="flat" cmpd="sng">
                              <a:solidFill>
                                <a:srgbClr val="000000"/>
                              </a:solidFill>
                              <a:prstDash val="solid"/>
                              <a:headEnd type="none" w="med" len="med"/>
                              <a:tailEnd type="none" w="med" len="med"/>
                            </a:ln>
                          </wps:spPr>
                          <wps:bodyPr upright="1"/>
                        </wps:wsp>
                      </wpg:grpSp>
                      <wpg:grpSp>
                        <wpg:cNvPr id="21" name="组合 93"/>
                        <wpg:cNvGrpSpPr/>
                        <wpg:grpSpPr>
                          <a:xfrm>
                            <a:off x="6208" y="5823"/>
                            <a:ext cx="445" cy="120"/>
                            <a:chOff x="6208" y="5823"/>
                            <a:chExt cx="445" cy="120"/>
                          </a:xfrm>
                        </wpg:grpSpPr>
                        <wps:wsp>
                          <wps:cNvPr id="18" name="任意多边形 96"/>
                          <wps:cNvSpPr/>
                          <wps:spPr>
                            <a:xfrm>
                              <a:off x="6208" y="5823"/>
                              <a:ext cx="445" cy="120"/>
                            </a:xfrm>
                            <a:custGeom>
                              <a:avLst/>
                              <a:gdLst/>
                              <a:ahLst/>
                              <a:cxnLst/>
                              <a:rect l="0" t="0" r="0" b="0"/>
                              <a:pathLst>
                                <a:path w="445" h="120">
                                  <a:moveTo>
                                    <a:pt x="325" y="0"/>
                                  </a:moveTo>
                                  <a:lnTo>
                                    <a:pt x="325" y="120"/>
                                  </a:lnTo>
                                  <a:lnTo>
                                    <a:pt x="425" y="70"/>
                                  </a:lnTo>
                                  <a:lnTo>
                                    <a:pt x="350" y="70"/>
                                  </a:lnTo>
                                  <a:lnTo>
                                    <a:pt x="355" y="65"/>
                                  </a:lnTo>
                                  <a:lnTo>
                                    <a:pt x="355" y="54"/>
                                  </a:lnTo>
                                  <a:lnTo>
                                    <a:pt x="350" y="50"/>
                                  </a:lnTo>
                                  <a:lnTo>
                                    <a:pt x="425" y="50"/>
                                  </a:lnTo>
                                  <a:lnTo>
                                    <a:pt x="325" y="0"/>
                                  </a:lnTo>
                                  <a:close/>
                                </a:path>
                              </a:pathLst>
                            </a:custGeom>
                            <a:solidFill>
                              <a:srgbClr val="000000"/>
                            </a:solidFill>
                            <a:ln>
                              <a:noFill/>
                            </a:ln>
                          </wps:spPr>
                          <wps:bodyPr upright="1"/>
                        </wps:wsp>
                        <wps:wsp>
                          <wps:cNvPr id="19" name="任意多边形 95"/>
                          <wps:cNvSpPr/>
                          <wps:spPr>
                            <a:xfrm>
                              <a:off x="6208" y="5823"/>
                              <a:ext cx="445" cy="120"/>
                            </a:xfrm>
                            <a:custGeom>
                              <a:avLst/>
                              <a:gdLst/>
                              <a:ahLst/>
                              <a:cxnLst/>
                              <a:rect l="0" t="0" r="0" b="0"/>
                              <a:pathLst>
                                <a:path w="445" h="120">
                                  <a:moveTo>
                                    <a:pt x="325" y="50"/>
                                  </a:moveTo>
                                  <a:lnTo>
                                    <a:pt x="4" y="50"/>
                                  </a:lnTo>
                                  <a:lnTo>
                                    <a:pt x="0" y="54"/>
                                  </a:lnTo>
                                  <a:lnTo>
                                    <a:pt x="0" y="65"/>
                                  </a:lnTo>
                                  <a:lnTo>
                                    <a:pt x="4" y="70"/>
                                  </a:lnTo>
                                  <a:lnTo>
                                    <a:pt x="325" y="70"/>
                                  </a:lnTo>
                                  <a:lnTo>
                                    <a:pt x="325" y="50"/>
                                  </a:lnTo>
                                  <a:close/>
                                </a:path>
                              </a:pathLst>
                            </a:custGeom>
                            <a:solidFill>
                              <a:srgbClr val="000000"/>
                            </a:solidFill>
                            <a:ln>
                              <a:noFill/>
                            </a:ln>
                          </wps:spPr>
                          <wps:bodyPr upright="1"/>
                        </wps:wsp>
                        <wps:wsp>
                          <wps:cNvPr id="20" name="任意多边形 94"/>
                          <wps:cNvSpPr/>
                          <wps:spPr>
                            <a:xfrm>
                              <a:off x="6208" y="5823"/>
                              <a:ext cx="445" cy="120"/>
                            </a:xfrm>
                            <a:custGeom>
                              <a:avLst/>
                              <a:gdLst/>
                              <a:ahLst/>
                              <a:cxnLst/>
                              <a:rect l="0" t="0" r="0" b="0"/>
                              <a:pathLst>
                                <a:path w="445" h="120">
                                  <a:moveTo>
                                    <a:pt x="425" y="50"/>
                                  </a:moveTo>
                                  <a:lnTo>
                                    <a:pt x="350" y="50"/>
                                  </a:lnTo>
                                  <a:lnTo>
                                    <a:pt x="355" y="54"/>
                                  </a:lnTo>
                                  <a:lnTo>
                                    <a:pt x="355" y="65"/>
                                  </a:lnTo>
                                  <a:lnTo>
                                    <a:pt x="350" y="70"/>
                                  </a:lnTo>
                                  <a:lnTo>
                                    <a:pt x="425" y="70"/>
                                  </a:lnTo>
                                  <a:lnTo>
                                    <a:pt x="445" y="60"/>
                                  </a:lnTo>
                                  <a:lnTo>
                                    <a:pt x="425" y="50"/>
                                  </a:lnTo>
                                  <a:close/>
                                </a:path>
                              </a:pathLst>
                            </a:custGeom>
                            <a:solidFill>
                              <a:srgbClr val="000000"/>
                            </a:solidFill>
                            <a:ln>
                              <a:noFill/>
                            </a:ln>
                          </wps:spPr>
                          <wps:bodyPr upright="1"/>
                        </wps:wsp>
                      </wpg:grpSp>
                      <wpg:grpSp>
                        <wpg:cNvPr id="23" name="组合 91"/>
                        <wpg:cNvGrpSpPr/>
                        <wpg:grpSpPr>
                          <a:xfrm>
                            <a:off x="7455" y="4856"/>
                            <a:ext cx="2" cy="611"/>
                            <a:chOff x="7455" y="4856"/>
                            <a:chExt cx="2" cy="611"/>
                          </a:xfrm>
                        </wpg:grpSpPr>
                        <wps:wsp>
                          <wps:cNvPr id="22" name="任意多边形 92"/>
                          <wps:cNvSpPr/>
                          <wps:spPr>
                            <a:xfrm>
                              <a:off x="7455" y="4856"/>
                              <a:ext cx="2" cy="611"/>
                            </a:xfrm>
                            <a:custGeom>
                              <a:avLst/>
                              <a:gdLst/>
                              <a:ahLst/>
                              <a:cxnLst/>
                              <a:rect l="0" t="0" r="0" b="0"/>
                              <a:pathLst>
                                <a:path h="611">
                                  <a:moveTo>
                                    <a:pt x="0" y="0"/>
                                  </a:moveTo>
                                  <a:lnTo>
                                    <a:pt x="0" y="611"/>
                                  </a:lnTo>
                                </a:path>
                              </a:pathLst>
                            </a:custGeom>
                            <a:noFill/>
                            <a:ln w="9525" cap="flat" cmpd="sng">
                              <a:solidFill>
                                <a:srgbClr val="000000"/>
                              </a:solidFill>
                              <a:prstDash val="solid"/>
                              <a:headEnd type="none" w="med" len="med"/>
                              <a:tailEnd type="none" w="med" len="med"/>
                            </a:ln>
                          </wps:spPr>
                          <wps:bodyPr upright="1"/>
                        </wps:wsp>
                      </wpg:grpSp>
                      <wpg:grpSp>
                        <wpg:cNvPr id="25" name="组合 89"/>
                        <wpg:cNvGrpSpPr/>
                        <wpg:grpSpPr>
                          <a:xfrm>
                            <a:off x="2003" y="4010"/>
                            <a:ext cx="1620" cy="439"/>
                            <a:chOff x="2003" y="4010"/>
                            <a:chExt cx="1620" cy="439"/>
                          </a:xfrm>
                        </wpg:grpSpPr>
                        <wps:wsp>
                          <wps:cNvPr id="24" name="任意多边形 90"/>
                          <wps:cNvSpPr/>
                          <wps:spPr>
                            <a:xfrm>
                              <a:off x="2003" y="4010"/>
                              <a:ext cx="1620" cy="439"/>
                            </a:xfrm>
                            <a:custGeom>
                              <a:avLst/>
                              <a:gdLst/>
                              <a:ahLst/>
                              <a:cxnLst/>
                              <a:rect l="0" t="0" r="0" b="0"/>
                              <a:pathLst>
                                <a:path w="1620" h="439">
                                  <a:moveTo>
                                    <a:pt x="0" y="439"/>
                                  </a:moveTo>
                                  <a:lnTo>
                                    <a:pt x="1620" y="439"/>
                                  </a:lnTo>
                                  <a:lnTo>
                                    <a:pt x="1620" y="0"/>
                                  </a:lnTo>
                                  <a:lnTo>
                                    <a:pt x="0" y="0"/>
                                  </a:lnTo>
                                  <a:lnTo>
                                    <a:pt x="0" y="439"/>
                                  </a:lnTo>
                                  <a:close/>
                                </a:path>
                              </a:pathLst>
                            </a:custGeom>
                            <a:noFill/>
                            <a:ln w="9525" cap="flat" cmpd="sng">
                              <a:solidFill>
                                <a:srgbClr val="000000"/>
                              </a:solidFill>
                              <a:prstDash val="solid"/>
                              <a:headEnd type="none" w="med" len="med"/>
                              <a:tailEnd type="none" w="med" len="med"/>
                            </a:ln>
                          </wps:spPr>
                          <wps:bodyPr upright="1"/>
                        </wps:wsp>
                      </wpg:grpSp>
                      <wpg:grpSp>
                        <wpg:cNvPr id="27" name="组合 87"/>
                        <wpg:cNvGrpSpPr/>
                        <wpg:grpSpPr>
                          <a:xfrm>
                            <a:off x="5520" y="4150"/>
                            <a:ext cx="2" cy="93"/>
                            <a:chOff x="5520" y="4150"/>
                            <a:chExt cx="2" cy="93"/>
                          </a:xfrm>
                        </wpg:grpSpPr>
                        <wps:wsp>
                          <wps:cNvPr id="26" name="任意多边形 88"/>
                          <wps:cNvSpPr/>
                          <wps:spPr>
                            <a:xfrm>
                              <a:off x="5520" y="4150"/>
                              <a:ext cx="2" cy="93"/>
                            </a:xfrm>
                            <a:custGeom>
                              <a:avLst/>
                              <a:gdLst/>
                              <a:ahLst/>
                              <a:cxnLst/>
                              <a:rect l="0" t="0" r="0" b="0"/>
                              <a:pathLst>
                                <a:path h="93">
                                  <a:moveTo>
                                    <a:pt x="0" y="0"/>
                                  </a:moveTo>
                                  <a:lnTo>
                                    <a:pt x="0" y="93"/>
                                  </a:lnTo>
                                </a:path>
                              </a:pathLst>
                            </a:custGeom>
                            <a:noFill/>
                            <a:ln w="9525" cap="flat" cmpd="sng">
                              <a:solidFill>
                                <a:srgbClr val="000000"/>
                              </a:solidFill>
                              <a:prstDash val="solid"/>
                              <a:headEnd type="none" w="med" len="med"/>
                              <a:tailEnd type="none" w="med" len="med"/>
                            </a:ln>
                          </wps:spPr>
                          <wps:bodyPr upright="1"/>
                        </wps:wsp>
                      </wpg:grpSp>
                      <wpg:grpSp>
                        <wpg:cNvPr id="29" name="组合 85"/>
                        <wpg:cNvGrpSpPr/>
                        <wpg:grpSpPr>
                          <a:xfrm>
                            <a:off x="4673" y="3728"/>
                            <a:ext cx="1680" cy="393"/>
                            <a:chOff x="4673" y="3728"/>
                            <a:chExt cx="1680" cy="393"/>
                          </a:xfrm>
                        </wpg:grpSpPr>
                        <wps:wsp>
                          <wps:cNvPr id="28" name="任意多边形 86"/>
                          <wps:cNvSpPr/>
                          <wps:spPr>
                            <a:xfrm>
                              <a:off x="4673" y="3728"/>
                              <a:ext cx="1680" cy="393"/>
                            </a:xfrm>
                            <a:custGeom>
                              <a:avLst/>
                              <a:gdLst/>
                              <a:ahLst/>
                              <a:cxnLst/>
                              <a:rect l="0" t="0" r="0" b="0"/>
                              <a:pathLst>
                                <a:path w="1680" h="393">
                                  <a:moveTo>
                                    <a:pt x="0" y="393"/>
                                  </a:moveTo>
                                  <a:lnTo>
                                    <a:pt x="1680" y="393"/>
                                  </a:lnTo>
                                  <a:lnTo>
                                    <a:pt x="1680" y="0"/>
                                  </a:lnTo>
                                  <a:lnTo>
                                    <a:pt x="0" y="0"/>
                                  </a:lnTo>
                                  <a:lnTo>
                                    <a:pt x="0" y="393"/>
                                  </a:lnTo>
                                  <a:close/>
                                </a:path>
                              </a:pathLst>
                            </a:custGeom>
                            <a:noFill/>
                            <a:ln w="9525" cap="flat" cmpd="sng">
                              <a:solidFill>
                                <a:srgbClr val="000000"/>
                              </a:solidFill>
                              <a:prstDash val="solid"/>
                              <a:headEnd type="none" w="med" len="med"/>
                              <a:tailEnd type="none" w="med" len="med"/>
                            </a:ln>
                          </wps:spPr>
                          <wps:bodyPr upright="1"/>
                        </wps:wsp>
                      </wpg:grpSp>
                      <wpg:grpSp>
                        <wpg:cNvPr id="34" name="组合 80"/>
                        <wpg:cNvGrpSpPr/>
                        <wpg:grpSpPr>
                          <a:xfrm>
                            <a:off x="3623" y="4184"/>
                            <a:ext cx="1907" cy="120"/>
                            <a:chOff x="3623" y="4184"/>
                            <a:chExt cx="1907" cy="120"/>
                          </a:xfrm>
                        </wpg:grpSpPr>
                        <wps:wsp>
                          <wps:cNvPr id="30" name="任意多边形 84"/>
                          <wps:cNvSpPr/>
                          <wps:spPr>
                            <a:xfrm>
                              <a:off x="3623" y="4184"/>
                              <a:ext cx="1907" cy="120"/>
                            </a:xfrm>
                            <a:custGeom>
                              <a:avLst/>
                              <a:gdLst/>
                              <a:ahLst/>
                              <a:cxnLst/>
                              <a:rect l="0" t="0" r="0" b="0"/>
                              <a:pathLst>
                                <a:path w="1907" h="120">
                                  <a:moveTo>
                                    <a:pt x="120" y="0"/>
                                  </a:moveTo>
                                  <a:lnTo>
                                    <a:pt x="0" y="60"/>
                                  </a:lnTo>
                                  <a:lnTo>
                                    <a:pt x="120" y="120"/>
                                  </a:lnTo>
                                  <a:lnTo>
                                    <a:pt x="120" y="70"/>
                                  </a:lnTo>
                                  <a:lnTo>
                                    <a:pt x="94" y="70"/>
                                  </a:lnTo>
                                  <a:lnTo>
                                    <a:pt x="90" y="65"/>
                                  </a:lnTo>
                                  <a:lnTo>
                                    <a:pt x="90" y="54"/>
                                  </a:lnTo>
                                  <a:lnTo>
                                    <a:pt x="94" y="50"/>
                                  </a:lnTo>
                                  <a:lnTo>
                                    <a:pt x="120" y="50"/>
                                  </a:lnTo>
                                  <a:lnTo>
                                    <a:pt x="120" y="0"/>
                                  </a:lnTo>
                                  <a:close/>
                                </a:path>
                              </a:pathLst>
                            </a:custGeom>
                            <a:solidFill>
                              <a:srgbClr val="000000"/>
                            </a:solidFill>
                            <a:ln>
                              <a:noFill/>
                            </a:ln>
                          </wps:spPr>
                          <wps:bodyPr upright="1"/>
                        </wps:wsp>
                        <wps:wsp>
                          <wps:cNvPr id="31" name="任意多边形 83"/>
                          <wps:cNvSpPr/>
                          <wps:spPr>
                            <a:xfrm>
                              <a:off x="3623" y="4184"/>
                              <a:ext cx="1907" cy="120"/>
                            </a:xfrm>
                            <a:custGeom>
                              <a:avLst/>
                              <a:gdLst/>
                              <a:ahLst/>
                              <a:cxnLst/>
                              <a:rect l="0" t="0" r="0" b="0"/>
                              <a:pathLst>
                                <a:path w="1907" h="120">
                                  <a:moveTo>
                                    <a:pt x="120" y="50"/>
                                  </a:moveTo>
                                  <a:lnTo>
                                    <a:pt x="94" y="50"/>
                                  </a:lnTo>
                                  <a:lnTo>
                                    <a:pt x="90" y="54"/>
                                  </a:lnTo>
                                  <a:lnTo>
                                    <a:pt x="90" y="65"/>
                                  </a:lnTo>
                                  <a:lnTo>
                                    <a:pt x="94" y="70"/>
                                  </a:lnTo>
                                  <a:lnTo>
                                    <a:pt x="120" y="70"/>
                                  </a:lnTo>
                                  <a:lnTo>
                                    <a:pt x="120" y="50"/>
                                  </a:lnTo>
                                  <a:close/>
                                </a:path>
                              </a:pathLst>
                            </a:custGeom>
                            <a:solidFill>
                              <a:srgbClr val="000000"/>
                            </a:solidFill>
                            <a:ln>
                              <a:noFill/>
                            </a:ln>
                          </wps:spPr>
                          <wps:bodyPr upright="1"/>
                        </wps:wsp>
                        <wps:wsp>
                          <wps:cNvPr id="32" name="任意多边形 82"/>
                          <wps:cNvSpPr/>
                          <wps:spPr>
                            <a:xfrm>
                              <a:off x="3623" y="4184"/>
                              <a:ext cx="1907" cy="120"/>
                            </a:xfrm>
                            <a:custGeom>
                              <a:avLst/>
                              <a:gdLst/>
                              <a:ahLst/>
                              <a:cxnLst/>
                              <a:rect l="0" t="0" r="0" b="0"/>
                              <a:pathLst>
                                <a:path w="1907" h="120">
                                  <a:moveTo>
                                    <a:pt x="1902" y="50"/>
                                  </a:moveTo>
                                  <a:lnTo>
                                    <a:pt x="120" y="50"/>
                                  </a:lnTo>
                                  <a:lnTo>
                                    <a:pt x="120" y="70"/>
                                  </a:lnTo>
                                  <a:lnTo>
                                    <a:pt x="1902" y="70"/>
                                  </a:lnTo>
                                  <a:lnTo>
                                    <a:pt x="1907" y="65"/>
                                  </a:lnTo>
                                  <a:lnTo>
                                    <a:pt x="1907" y="54"/>
                                  </a:lnTo>
                                  <a:lnTo>
                                    <a:pt x="1902" y="50"/>
                                  </a:lnTo>
                                  <a:close/>
                                </a:path>
                              </a:pathLst>
                            </a:custGeom>
                            <a:solidFill>
                              <a:srgbClr val="000000"/>
                            </a:solidFill>
                            <a:ln>
                              <a:noFill/>
                            </a:ln>
                          </wps:spPr>
                          <wps:bodyPr upright="1"/>
                        </wps:wsp>
                        <pic:pic xmlns:pic="http://schemas.openxmlformats.org/drawingml/2006/picture">
                          <pic:nvPicPr>
                            <pic:cNvPr id="33" name="图片 81"/>
                            <pic:cNvPicPr>
                              <a:picLocks noChangeAspect="1"/>
                            </pic:cNvPicPr>
                          </pic:nvPicPr>
                          <pic:blipFill>
                            <a:blip r:embed="rId6"/>
                            <a:stretch>
                              <a:fillRect/>
                            </a:stretch>
                          </pic:blipFill>
                          <pic:spPr>
                            <a:xfrm>
                              <a:off x="1626" y="4198"/>
                              <a:ext cx="340" cy="120"/>
                            </a:xfrm>
                            <a:prstGeom prst="rect">
                              <a:avLst/>
                            </a:prstGeom>
                            <a:noFill/>
                            <a:ln>
                              <a:noFill/>
                            </a:ln>
                          </pic:spPr>
                        </pic:pic>
                      </wpg:grpSp>
                      <wpg:grpSp>
                        <wpg:cNvPr id="36" name="组合 78"/>
                        <wpg:cNvGrpSpPr/>
                        <wpg:grpSpPr>
                          <a:xfrm>
                            <a:off x="8" y="733"/>
                            <a:ext cx="3255" cy="1599"/>
                            <a:chOff x="8" y="733"/>
                            <a:chExt cx="3255" cy="1599"/>
                          </a:xfrm>
                        </wpg:grpSpPr>
                        <wps:wsp>
                          <wps:cNvPr id="35" name="任意多边形 79"/>
                          <wps:cNvSpPr/>
                          <wps:spPr>
                            <a:xfrm>
                              <a:off x="8" y="733"/>
                              <a:ext cx="3255" cy="1599"/>
                            </a:xfrm>
                            <a:custGeom>
                              <a:avLst/>
                              <a:gdLst/>
                              <a:ahLst/>
                              <a:cxnLst/>
                              <a:rect l="0" t="0" r="0" b="0"/>
                              <a:pathLst>
                                <a:path w="3255" h="1599">
                                  <a:moveTo>
                                    <a:pt x="0" y="1599"/>
                                  </a:moveTo>
                                  <a:lnTo>
                                    <a:pt x="3255" y="1599"/>
                                  </a:lnTo>
                                  <a:lnTo>
                                    <a:pt x="3255" y="0"/>
                                  </a:lnTo>
                                  <a:lnTo>
                                    <a:pt x="0" y="0"/>
                                  </a:lnTo>
                                  <a:lnTo>
                                    <a:pt x="0" y="1599"/>
                                  </a:lnTo>
                                  <a:close/>
                                </a:path>
                              </a:pathLst>
                            </a:custGeom>
                            <a:noFill/>
                            <a:ln w="9525" cap="flat" cmpd="sng">
                              <a:solidFill>
                                <a:srgbClr val="000000"/>
                              </a:solidFill>
                              <a:prstDash val="solid"/>
                              <a:headEnd type="none" w="med" len="med"/>
                              <a:tailEnd type="none" w="med" len="med"/>
                            </a:ln>
                          </wps:spPr>
                          <wps:bodyPr upright="1"/>
                        </wps:wsp>
                      </wpg:grpSp>
                      <wpg:grpSp>
                        <wpg:cNvPr id="40" name="组合 74"/>
                        <wpg:cNvGrpSpPr/>
                        <wpg:grpSpPr>
                          <a:xfrm>
                            <a:off x="1636" y="533"/>
                            <a:ext cx="3884" cy="2"/>
                            <a:chOff x="1636" y="533"/>
                            <a:chExt cx="3884" cy="2"/>
                          </a:xfrm>
                        </wpg:grpSpPr>
                        <wps:wsp>
                          <wps:cNvPr id="37" name="任意多边形 77"/>
                          <wps:cNvSpPr/>
                          <wps:spPr>
                            <a:xfrm>
                              <a:off x="1636" y="533"/>
                              <a:ext cx="3884" cy="2"/>
                            </a:xfrm>
                            <a:custGeom>
                              <a:avLst/>
                              <a:gdLst/>
                              <a:ahLst/>
                              <a:cxnLst/>
                              <a:rect l="0" t="0" r="0" b="0"/>
                              <a:pathLst>
                                <a:path w="3884">
                                  <a:moveTo>
                                    <a:pt x="3884" y="0"/>
                                  </a:moveTo>
                                  <a:lnTo>
                                    <a:pt x="0" y="0"/>
                                  </a:lnTo>
                                </a:path>
                              </a:pathLst>
                            </a:custGeom>
                            <a:noFill/>
                            <a:ln w="9525" cap="flat" cmpd="sng">
                              <a:solidFill>
                                <a:srgbClr val="000000"/>
                              </a:solidFill>
                              <a:prstDash val="solid"/>
                              <a:headEnd type="none" w="med" len="med"/>
                              <a:tailEnd type="none" w="med" len="med"/>
                            </a:ln>
                          </wps:spPr>
                          <wps:bodyPr upright="1"/>
                        </wps:wsp>
                        <pic:pic xmlns:pic="http://schemas.openxmlformats.org/drawingml/2006/picture">
                          <pic:nvPicPr>
                            <pic:cNvPr id="38" name="图片 76"/>
                            <pic:cNvPicPr>
                              <a:picLocks noChangeAspect="1"/>
                            </pic:cNvPicPr>
                          </pic:nvPicPr>
                          <pic:blipFill>
                            <a:blip r:embed="rId7"/>
                            <a:stretch>
                              <a:fillRect/>
                            </a:stretch>
                          </pic:blipFill>
                          <pic:spPr>
                            <a:xfrm>
                              <a:off x="1576" y="523"/>
                              <a:ext cx="120" cy="211"/>
                            </a:xfrm>
                            <a:prstGeom prst="rect">
                              <a:avLst/>
                            </a:prstGeom>
                            <a:noFill/>
                            <a:ln>
                              <a:noFill/>
                            </a:ln>
                          </pic:spPr>
                        </pic:pic>
                        <pic:pic xmlns:pic="http://schemas.openxmlformats.org/drawingml/2006/picture">
                          <pic:nvPicPr>
                            <pic:cNvPr id="39" name="图片 75"/>
                            <pic:cNvPicPr>
                              <a:picLocks noChangeAspect="1"/>
                            </pic:cNvPicPr>
                          </pic:nvPicPr>
                          <pic:blipFill>
                            <a:blip r:embed="rId7"/>
                            <a:stretch>
                              <a:fillRect/>
                            </a:stretch>
                          </pic:blipFill>
                          <pic:spPr>
                            <a:xfrm>
                              <a:off x="5460" y="523"/>
                              <a:ext cx="120" cy="211"/>
                            </a:xfrm>
                            <a:prstGeom prst="rect">
                              <a:avLst/>
                            </a:prstGeom>
                            <a:noFill/>
                            <a:ln>
                              <a:noFill/>
                            </a:ln>
                          </pic:spPr>
                        </pic:pic>
                      </wpg:grpSp>
                      <wpg:grpSp>
                        <wpg:cNvPr id="42" name="组合 72"/>
                        <wpg:cNvGrpSpPr/>
                        <wpg:grpSpPr>
                          <a:xfrm>
                            <a:off x="1636" y="2376"/>
                            <a:ext cx="2" cy="1868"/>
                            <a:chOff x="1636" y="2376"/>
                            <a:chExt cx="2" cy="1868"/>
                          </a:xfrm>
                        </wpg:grpSpPr>
                        <wps:wsp>
                          <wps:cNvPr id="41" name="任意多边形 73"/>
                          <wps:cNvSpPr/>
                          <wps:spPr>
                            <a:xfrm>
                              <a:off x="1636" y="2376"/>
                              <a:ext cx="2" cy="1868"/>
                            </a:xfrm>
                            <a:custGeom>
                              <a:avLst/>
                              <a:gdLst/>
                              <a:ahLst/>
                              <a:cxnLst/>
                              <a:rect l="0" t="0" r="0" b="0"/>
                              <a:pathLst>
                                <a:path h="1868">
                                  <a:moveTo>
                                    <a:pt x="0" y="1868"/>
                                  </a:moveTo>
                                  <a:lnTo>
                                    <a:pt x="0" y="0"/>
                                  </a:lnTo>
                                </a:path>
                              </a:pathLst>
                            </a:custGeom>
                            <a:noFill/>
                            <a:ln w="9525" cap="flat" cmpd="sng">
                              <a:solidFill>
                                <a:srgbClr val="000000"/>
                              </a:solidFill>
                              <a:prstDash val="solid"/>
                              <a:headEnd type="none" w="med" len="med"/>
                              <a:tailEnd type="none" w="med" len="med"/>
                            </a:ln>
                          </wps:spPr>
                          <wps:bodyPr upright="1"/>
                        </wps:wsp>
                      </wpg:grpSp>
                      <wpg:grpSp>
                        <wpg:cNvPr id="44" name="组合 70"/>
                        <wpg:cNvGrpSpPr/>
                        <wpg:grpSpPr>
                          <a:xfrm>
                            <a:off x="7988" y="273"/>
                            <a:ext cx="2" cy="3061"/>
                            <a:chOff x="7988" y="273"/>
                            <a:chExt cx="2" cy="3061"/>
                          </a:xfrm>
                        </wpg:grpSpPr>
                        <wps:wsp>
                          <wps:cNvPr id="43" name="任意多边形 71"/>
                          <wps:cNvSpPr/>
                          <wps:spPr>
                            <a:xfrm>
                              <a:off x="7988" y="273"/>
                              <a:ext cx="2" cy="3061"/>
                            </a:xfrm>
                            <a:custGeom>
                              <a:avLst/>
                              <a:gdLst/>
                              <a:ahLst/>
                              <a:cxnLst/>
                              <a:rect l="0" t="0" r="0" b="0"/>
                              <a:pathLst>
                                <a:path h="3061">
                                  <a:moveTo>
                                    <a:pt x="0" y="3061"/>
                                  </a:moveTo>
                                  <a:lnTo>
                                    <a:pt x="0" y="0"/>
                                  </a:lnTo>
                                </a:path>
                              </a:pathLst>
                            </a:custGeom>
                            <a:noFill/>
                            <a:ln w="9525" cap="flat" cmpd="sng">
                              <a:solidFill>
                                <a:srgbClr val="000000"/>
                              </a:solidFill>
                              <a:prstDash val="solid"/>
                              <a:headEnd type="none" w="med" len="med"/>
                              <a:tailEnd type="none" w="med" len="med"/>
                            </a:ln>
                          </wps:spPr>
                          <wps:bodyPr upright="1"/>
                        </wps:wsp>
                      </wpg:grpSp>
                      <wpg:grpSp>
                        <wpg:cNvPr id="46" name="组合 68"/>
                        <wpg:cNvGrpSpPr/>
                        <wpg:grpSpPr>
                          <a:xfrm>
                            <a:off x="2945" y="8"/>
                            <a:ext cx="1260" cy="404"/>
                            <a:chOff x="2945" y="8"/>
                            <a:chExt cx="1260" cy="404"/>
                          </a:xfrm>
                        </wpg:grpSpPr>
                        <wps:wsp>
                          <wps:cNvPr id="45" name="任意多边形 69"/>
                          <wps:cNvSpPr/>
                          <wps:spPr>
                            <a:xfrm>
                              <a:off x="2945" y="8"/>
                              <a:ext cx="1260" cy="404"/>
                            </a:xfrm>
                            <a:custGeom>
                              <a:avLst/>
                              <a:gdLst/>
                              <a:ahLst/>
                              <a:cxnLst/>
                              <a:rect l="0" t="0" r="0" b="0"/>
                              <a:pathLst>
                                <a:path w="1260" h="404">
                                  <a:moveTo>
                                    <a:pt x="0" y="404"/>
                                  </a:moveTo>
                                  <a:lnTo>
                                    <a:pt x="1260" y="404"/>
                                  </a:lnTo>
                                  <a:lnTo>
                                    <a:pt x="1260" y="0"/>
                                  </a:lnTo>
                                  <a:lnTo>
                                    <a:pt x="0" y="0"/>
                                  </a:lnTo>
                                  <a:lnTo>
                                    <a:pt x="0" y="404"/>
                                  </a:lnTo>
                                  <a:close/>
                                </a:path>
                              </a:pathLst>
                            </a:custGeom>
                            <a:noFill/>
                            <a:ln w="9525" cap="flat" cmpd="sng">
                              <a:solidFill>
                                <a:srgbClr val="000000"/>
                              </a:solidFill>
                              <a:prstDash val="solid"/>
                              <a:headEnd type="none" w="med" len="med"/>
                              <a:tailEnd type="none" w="med" len="med"/>
                            </a:ln>
                          </wps:spPr>
                          <wps:bodyPr upright="1"/>
                        </wps:wsp>
                      </wpg:grpSp>
                      <wpg:grpSp>
                        <wpg:cNvPr id="50" name="组合 64"/>
                        <wpg:cNvGrpSpPr/>
                        <wpg:grpSpPr>
                          <a:xfrm>
                            <a:off x="4208" y="213"/>
                            <a:ext cx="3790" cy="120"/>
                            <a:chOff x="4208" y="213"/>
                            <a:chExt cx="3790" cy="120"/>
                          </a:xfrm>
                        </wpg:grpSpPr>
                        <wps:wsp>
                          <wps:cNvPr id="47" name="任意多边形 67"/>
                          <wps:cNvSpPr/>
                          <wps:spPr>
                            <a:xfrm>
                              <a:off x="4208" y="213"/>
                              <a:ext cx="3790" cy="120"/>
                            </a:xfrm>
                            <a:custGeom>
                              <a:avLst/>
                              <a:gdLst/>
                              <a:ahLst/>
                              <a:cxnLst/>
                              <a:rect l="0" t="0" r="0" b="0"/>
                              <a:pathLst>
                                <a:path w="3790" h="120">
                                  <a:moveTo>
                                    <a:pt x="120" y="0"/>
                                  </a:moveTo>
                                  <a:lnTo>
                                    <a:pt x="0" y="60"/>
                                  </a:lnTo>
                                  <a:lnTo>
                                    <a:pt x="120" y="120"/>
                                  </a:lnTo>
                                  <a:lnTo>
                                    <a:pt x="120" y="70"/>
                                  </a:lnTo>
                                  <a:lnTo>
                                    <a:pt x="94" y="70"/>
                                  </a:lnTo>
                                  <a:lnTo>
                                    <a:pt x="90" y="65"/>
                                  </a:lnTo>
                                  <a:lnTo>
                                    <a:pt x="90" y="54"/>
                                  </a:lnTo>
                                  <a:lnTo>
                                    <a:pt x="94" y="50"/>
                                  </a:lnTo>
                                  <a:lnTo>
                                    <a:pt x="120" y="50"/>
                                  </a:lnTo>
                                  <a:lnTo>
                                    <a:pt x="120" y="0"/>
                                  </a:lnTo>
                                  <a:close/>
                                </a:path>
                              </a:pathLst>
                            </a:custGeom>
                            <a:solidFill>
                              <a:srgbClr val="000000"/>
                            </a:solidFill>
                            <a:ln>
                              <a:noFill/>
                            </a:ln>
                          </wps:spPr>
                          <wps:bodyPr upright="1"/>
                        </wps:wsp>
                        <wps:wsp>
                          <wps:cNvPr id="48" name="任意多边形 66"/>
                          <wps:cNvSpPr/>
                          <wps:spPr>
                            <a:xfrm>
                              <a:off x="4208" y="213"/>
                              <a:ext cx="3790" cy="120"/>
                            </a:xfrm>
                            <a:custGeom>
                              <a:avLst/>
                              <a:gdLst/>
                              <a:ahLst/>
                              <a:cxnLst/>
                              <a:rect l="0" t="0" r="0" b="0"/>
                              <a:pathLst>
                                <a:path w="3790" h="120">
                                  <a:moveTo>
                                    <a:pt x="120" y="50"/>
                                  </a:moveTo>
                                  <a:lnTo>
                                    <a:pt x="94" y="50"/>
                                  </a:lnTo>
                                  <a:lnTo>
                                    <a:pt x="90" y="54"/>
                                  </a:lnTo>
                                  <a:lnTo>
                                    <a:pt x="90" y="65"/>
                                  </a:lnTo>
                                  <a:lnTo>
                                    <a:pt x="94" y="70"/>
                                  </a:lnTo>
                                  <a:lnTo>
                                    <a:pt x="120" y="70"/>
                                  </a:lnTo>
                                  <a:lnTo>
                                    <a:pt x="120" y="50"/>
                                  </a:lnTo>
                                  <a:close/>
                                </a:path>
                              </a:pathLst>
                            </a:custGeom>
                            <a:solidFill>
                              <a:srgbClr val="000000"/>
                            </a:solidFill>
                            <a:ln>
                              <a:noFill/>
                            </a:ln>
                          </wps:spPr>
                          <wps:bodyPr upright="1"/>
                        </wps:wsp>
                        <wps:wsp>
                          <wps:cNvPr id="49" name="任意多边形 65"/>
                          <wps:cNvSpPr/>
                          <wps:spPr>
                            <a:xfrm>
                              <a:off x="4208" y="213"/>
                              <a:ext cx="3790" cy="120"/>
                            </a:xfrm>
                            <a:custGeom>
                              <a:avLst/>
                              <a:gdLst/>
                              <a:ahLst/>
                              <a:cxnLst/>
                              <a:rect l="0" t="0" r="0" b="0"/>
                              <a:pathLst>
                                <a:path w="3790" h="120">
                                  <a:moveTo>
                                    <a:pt x="3785" y="50"/>
                                  </a:moveTo>
                                  <a:lnTo>
                                    <a:pt x="120" y="50"/>
                                  </a:lnTo>
                                  <a:lnTo>
                                    <a:pt x="120" y="70"/>
                                  </a:lnTo>
                                  <a:lnTo>
                                    <a:pt x="3785" y="70"/>
                                  </a:lnTo>
                                  <a:lnTo>
                                    <a:pt x="3790" y="65"/>
                                  </a:lnTo>
                                  <a:lnTo>
                                    <a:pt x="3790" y="54"/>
                                  </a:lnTo>
                                  <a:lnTo>
                                    <a:pt x="3785" y="50"/>
                                  </a:lnTo>
                                  <a:close/>
                                </a:path>
                              </a:pathLst>
                            </a:custGeom>
                            <a:solidFill>
                              <a:srgbClr val="000000"/>
                            </a:solidFill>
                            <a:ln>
                              <a:noFill/>
                            </a:ln>
                          </wps:spPr>
                          <wps:bodyPr upright="1"/>
                        </wps:wsp>
                      </wpg:grpSp>
                      <wpg:grpSp>
                        <wpg:cNvPr id="54" name="组合 60"/>
                        <wpg:cNvGrpSpPr/>
                        <wpg:grpSpPr>
                          <a:xfrm>
                            <a:off x="4673" y="3120"/>
                            <a:ext cx="1680" cy="398"/>
                            <a:chOff x="4673" y="3120"/>
                            <a:chExt cx="1680" cy="398"/>
                          </a:xfrm>
                        </wpg:grpSpPr>
                        <wps:wsp>
                          <wps:cNvPr id="51" name="任意多边形 63"/>
                          <wps:cNvSpPr/>
                          <wps:spPr>
                            <a:xfrm>
                              <a:off x="4673" y="3120"/>
                              <a:ext cx="1680" cy="398"/>
                            </a:xfrm>
                            <a:custGeom>
                              <a:avLst/>
                              <a:gdLst/>
                              <a:ahLst/>
                              <a:cxnLst/>
                              <a:rect l="0" t="0" r="0" b="0"/>
                              <a:pathLst>
                                <a:path w="1680" h="398">
                                  <a:moveTo>
                                    <a:pt x="0" y="398"/>
                                  </a:moveTo>
                                  <a:lnTo>
                                    <a:pt x="1680" y="398"/>
                                  </a:lnTo>
                                  <a:lnTo>
                                    <a:pt x="1680" y="0"/>
                                  </a:lnTo>
                                  <a:lnTo>
                                    <a:pt x="0" y="0"/>
                                  </a:lnTo>
                                  <a:lnTo>
                                    <a:pt x="0" y="398"/>
                                  </a:lnTo>
                                  <a:close/>
                                </a:path>
                              </a:pathLst>
                            </a:custGeom>
                            <a:noFill/>
                            <a:ln w="9525" cap="flat" cmpd="sng">
                              <a:solidFill>
                                <a:srgbClr val="000000"/>
                              </a:solidFill>
                              <a:prstDash val="solid"/>
                              <a:headEnd type="none" w="med" len="med"/>
                              <a:tailEnd type="none" w="med" len="med"/>
                            </a:ln>
                          </wps:spPr>
                          <wps:bodyPr upright="1"/>
                        </wps:wsp>
                        <pic:pic xmlns:pic="http://schemas.openxmlformats.org/drawingml/2006/picture">
                          <pic:nvPicPr>
                            <pic:cNvPr id="52" name="图片 62"/>
                            <pic:cNvPicPr>
                              <a:picLocks noChangeAspect="1"/>
                            </pic:cNvPicPr>
                          </pic:nvPicPr>
                          <pic:blipFill>
                            <a:blip r:embed="rId8"/>
                            <a:stretch>
                              <a:fillRect/>
                            </a:stretch>
                          </pic:blipFill>
                          <pic:spPr>
                            <a:xfrm>
                              <a:off x="5460" y="2914"/>
                              <a:ext cx="120" cy="203"/>
                            </a:xfrm>
                            <a:prstGeom prst="rect">
                              <a:avLst/>
                            </a:prstGeom>
                            <a:noFill/>
                            <a:ln>
                              <a:noFill/>
                            </a:ln>
                          </pic:spPr>
                        </pic:pic>
                        <pic:pic xmlns:pic="http://schemas.openxmlformats.org/drawingml/2006/picture">
                          <pic:nvPicPr>
                            <pic:cNvPr id="53" name="图片 61"/>
                            <pic:cNvPicPr>
                              <a:picLocks noChangeAspect="1"/>
                            </pic:cNvPicPr>
                          </pic:nvPicPr>
                          <pic:blipFill>
                            <a:blip r:embed="rId9"/>
                            <a:stretch>
                              <a:fillRect/>
                            </a:stretch>
                          </pic:blipFill>
                          <pic:spPr>
                            <a:xfrm>
                              <a:off x="5468" y="3505"/>
                              <a:ext cx="120" cy="222"/>
                            </a:xfrm>
                            <a:prstGeom prst="rect">
                              <a:avLst/>
                            </a:prstGeom>
                            <a:noFill/>
                            <a:ln>
                              <a:noFill/>
                            </a:ln>
                          </pic:spPr>
                        </pic:pic>
                      </wpg:grpSp>
                      <wpg:grpSp>
                        <wpg:cNvPr id="56" name="组合 58"/>
                        <wpg:cNvGrpSpPr/>
                        <wpg:grpSpPr>
                          <a:xfrm>
                            <a:off x="6353" y="3334"/>
                            <a:ext cx="1635" cy="2"/>
                            <a:chOff x="6353" y="3334"/>
                            <a:chExt cx="1635" cy="2"/>
                          </a:xfrm>
                        </wpg:grpSpPr>
                        <wps:wsp>
                          <wps:cNvPr id="55" name="任意多边形 59"/>
                          <wps:cNvSpPr/>
                          <wps:spPr>
                            <a:xfrm>
                              <a:off x="6353" y="3334"/>
                              <a:ext cx="1635" cy="2"/>
                            </a:xfrm>
                            <a:custGeom>
                              <a:avLst/>
                              <a:gdLst/>
                              <a:ahLst/>
                              <a:cxnLst/>
                              <a:rect l="0" t="0" r="0" b="0"/>
                              <a:pathLst>
                                <a:path w="1635">
                                  <a:moveTo>
                                    <a:pt x="0" y="0"/>
                                  </a:moveTo>
                                  <a:lnTo>
                                    <a:pt x="1635" y="0"/>
                                  </a:lnTo>
                                </a:path>
                              </a:pathLst>
                            </a:custGeom>
                            <a:noFill/>
                            <a:ln w="9525" cap="flat" cmpd="sng">
                              <a:solidFill>
                                <a:srgbClr val="000000"/>
                              </a:solidFill>
                              <a:prstDash val="solid"/>
                              <a:headEnd type="none" w="med" len="med"/>
                              <a:tailEnd type="none" w="med" len="med"/>
                            </a:ln>
                          </wps:spPr>
                          <wps:bodyPr upright="1"/>
                        </wps:wsp>
                      </wpg:grpSp>
                      <wpg:grpSp>
                        <wpg:cNvPr id="70" name="组合 44"/>
                        <wpg:cNvGrpSpPr/>
                        <wpg:grpSpPr>
                          <a:xfrm>
                            <a:off x="3575" y="412"/>
                            <a:ext cx="2" cy="121"/>
                            <a:chOff x="3575" y="412"/>
                            <a:chExt cx="2" cy="121"/>
                          </a:xfrm>
                        </wpg:grpSpPr>
                        <wps:wsp>
                          <wps:cNvPr id="57" name="任意多边形 57"/>
                          <wps:cNvSpPr/>
                          <wps:spPr>
                            <a:xfrm>
                              <a:off x="3575" y="412"/>
                              <a:ext cx="2" cy="121"/>
                            </a:xfrm>
                            <a:custGeom>
                              <a:avLst/>
                              <a:gdLst/>
                              <a:ahLst/>
                              <a:cxnLst/>
                              <a:rect l="0" t="0" r="0" b="0"/>
                              <a:pathLst>
                                <a:path h="121">
                                  <a:moveTo>
                                    <a:pt x="0" y="0"/>
                                  </a:moveTo>
                                  <a:lnTo>
                                    <a:pt x="0" y="121"/>
                                  </a:lnTo>
                                </a:path>
                              </a:pathLst>
                            </a:custGeom>
                            <a:noFill/>
                            <a:ln w="9525" cap="flat" cmpd="sng">
                              <a:solidFill>
                                <a:srgbClr val="000000"/>
                              </a:solidFill>
                              <a:prstDash val="solid"/>
                              <a:headEnd type="none" w="med" len="med"/>
                              <a:tailEnd type="none" w="med" len="med"/>
                            </a:ln>
                          </wps:spPr>
                          <wps:bodyPr upright="1"/>
                        </wps:wsp>
                        <wps:wsp>
                          <wps:cNvPr id="58" name="文本框 56"/>
                          <wps:cNvSpPr txBox="1"/>
                          <wps:spPr>
                            <a:xfrm>
                              <a:off x="2945" y="8"/>
                              <a:ext cx="1260" cy="404"/>
                            </a:xfrm>
                            <a:prstGeom prst="rect">
                              <a:avLst/>
                            </a:prstGeom>
                            <a:noFill/>
                            <a:ln>
                              <a:noFill/>
                            </a:ln>
                          </wps:spPr>
                          <wps:txbx>
                            <w:txbxContent>
                              <w:p>
                                <w:pPr>
                                  <w:spacing w:before="49"/>
                                  <w:ind w:left="360"/>
                                  <w:rPr>
                                    <w:rFonts w:ascii="宋体" w:hAnsi="宋体" w:eastAsia="宋体" w:cs="宋体"/>
                                    <w:sz w:val="18"/>
                                    <w:szCs w:val="18"/>
                                  </w:rPr>
                                </w:pPr>
                                <w:r>
                                  <w:rPr>
                                    <w:rFonts w:ascii="宋体" w:hAnsi="宋体" w:eastAsia="宋体" w:cs="宋体"/>
                                    <w:sz w:val="18"/>
                                    <w:szCs w:val="18"/>
                                  </w:rPr>
                                  <w:t>获证方</w:t>
                                </w:r>
                              </w:p>
                            </w:txbxContent>
                          </wps:txbx>
                          <wps:bodyPr lIns="0" tIns="0" rIns="0" bIns="0" upright="1"/>
                        </wps:wsp>
                        <wps:wsp>
                          <wps:cNvPr id="59" name="文本框 55"/>
                          <wps:cNvSpPr txBox="1"/>
                          <wps:spPr>
                            <a:xfrm>
                              <a:off x="8" y="733"/>
                              <a:ext cx="3255" cy="1599"/>
                            </a:xfrm>
                            <a:prstGeom prst="rect">
                              <a:avLst/>
                            </a:prstGeom>
                            <a:noFill/>
                            <a:ln>
                              <a:noFill/>
                            </a:ln>
                          </wps:spPr>
                          <wps:txbx>
                            <w:txbxContent>
                              <w:p>
                                <w:pPr>
                                  <w:spacing w:before="130" w:line="316" w:lineRule="auto"/>
                                  <w:ind w:left="512" w:right="580"/>
                                  <w:jc w:val="center"/>
                                  <w:rPr>
                                    <w:rFonts w:ascii="宋体" w:hAnsi="宋体" w:eastAsia="宋体" w:cs="宋体"/>
                                    <w:sz w:val="18"/>
                                    <w:szCs w:val="18"/>
                                    <w:lang w:eastAsia="zh-CN"/>
                                  </w:rPr>
                                </w:pPr>
                                <w:r>
                                  <w:rPr>
                                    <w:rFonts w:ascii="宋体" w:hAnsi="宋体" w:eastAsia="宋体" w:cs="宋体"/>
                                    <w:sz w:val="18"/>
                                    <w:szCs w:val="18"/>
                                    <w:lang w:eastAsia="zh-CN"/>
                                  </w:rPr>
                                  <w:t>管理体系认证有效期为三年 不定期抽查</w:t>
                                </w:r>
                              </w:p>
                              <w:p>
                                <w:pPr>
                                  <w:spacing w:before="19" w:line="316" w:lineRule="auto"/>
                                  <w:ind w:left="152" w:right="148"/>
                                  <w:jc w:val="center"/>
                                  <w:rPr>
                                    <w:rFonts w:ascii="宋体" w:hAnsi="宋体" w:eastAsia="宋体" w:cs="宋体"/>
                                    <w:sz w:val="18"/>
                                    <w:szCs w:val="18"/>
                                    <w:lang w:eastAsia="zh-CN"/>
                                  </w:rPr>
                                </w:pPr>
                                <w:r>
                                  <w:rPr>
                                    <w:rFonts w:ascii="宋体" w:hAnsi="宋体" w:eastAsia="宋体" w:cs="宋体"/>
                                    <w:sz w:val="18"/>
                                    <w:szCs w:val="18"/>
                                    <w:lang w:eastAsia="zh-CN"/>
                                  </w:rPr>
                                  <w:t>定期监督审核</w:t>
                                </w:r>
                                <w:r>
                                  <w:rPr>
                                    <w:rFonts w:ascii="宋体" w:hAnsi="宋体" w:eastAsia="宋体" w:cs="宋体"/>
                                    <w:spacing w:val="-18"/>
                                    <w:sz w:val="18"/>
                                    <w:szCs w:val="18"/>
                                    <w:lang w:eastAsia="zh-CN"/>
                                  </w:rPr>
                                  <w:t xml:space="preserve"> </w:t>
                                </w:r>
                                <w:r>
                                  <w:rPr>
                                    <w:rFonts w:ascii="宋体" w:hAnsi="宋体" w:eastAsia="宋体" w:cs="宋体"/>
                                    <w:sz w:val="18"/>
                                    <w:szCs w:val="18"/>
                                    <w:lang w:eastAsia="zh-CN"/>
                                  </w:rPr>
                                  <w:t>（按监督审核年度计划 的安排进行）</w:t>
                                </w:r>
                              </w:p>
                            </w:txbxContent>
                          </wps:txbx>
                          <wps:bodyPr lIns="0" tIns="0" rIns="0" bIns="0" upright="1"/>
                        </wps:wsp>
                        <wps:wsp>
                          <wps:cNvPr id="60" name="文本框 54"/>
                          <wps:cNvSpPr txBox="1"/>
                          <wps:spPr>
                            <a:xfrm>
                              <a:off x="4673" y="3120"/>
                              <a:ext cx="1680" cy="398"/>
                            </a:xfrm>
                            <a:prstGeom prst="rect">
                              <a:avLst/>
                            </a:prstGeom>
                            <a:noFill/>
                            <a:ln>
                              <a:noFill/>
                            </a:ln>
                          </wps:spPr>
                          <wps:txbx>
                            <w:txbxContent>
                              <w:p>
                                <w:pPr>
                                  <w:spacing w:before="52"/>
                                  <w:ind w:left="482"/>
                                  <w:rPr>
                                    <w:rFonts w:ascii="宋体" w:hAnsi="宋体" w:eastAsia="宋体" w:cs="宋体"/>
                                    <w:sz w:val="18"/>
                                    <w:szCs w:val="18"/>
                                  </w:rPr>
                                </w:pPr>
                                <w:r>
                                  <w:rPr>
                                    <w:rFonts w:ascii="宋体" w:hAnsi="宋体" w:eastAsia="宋体" w:cs="宋体"/>
                                    <w:sz w:val="18"/>
                                    <w:szCs w:val="18"/>
                                  </w:rPr>
                                  <w:t>受理申请</w:t>
                                </w:r>
                              </w:p>
                            </w:txbxContent>
                          </wps:txbx>
                          <wps:bodyPr lIns="0" tIns="0" rIns="0" bIns="0" upright="1"/>
                        </wps:wsp>
                        <wps:wsp>
                          <wps:cNvPr id="61" name="文本框 53"/>
                          <wps:cNvSpPr txBox="1"/>
                          <wps:spPr>
                            <a:xfrm>
                              <a:off x="2003" y="4010"/>
                              <a:ext cx="1620" cy="439"/>
                            </a:xfrm>
                            <a:prstGeom prst="rect">
                              <a:avLst/>
                            </a:prstGeom>
                            <a:noFill/>
                            <a:ln>
                              <a:noFill/>
                            </a:ln>
                          </wps:spPr>
                          <wps:txbx>
                            <w:txbxContent>
                              <w:p>
                                <w:pPr>
                                  <w:spacing w:before="51"/>
                                  <w:ind w:left="361"/>
                                  <w:rPr>
                                    <w:rFonts w:ascii="宋体" w:hAnsi="宋体" w:eastAsia="宋体" w:cs="宋体"/>
                                    <w:sz w:val="18"/>
                                    <w:szCs w:val="18"/>
                                  </w:rPr>
                                </w:pPr>
                                <w:r>
                                  <w:rPr>
                                    <w:rFonts w:ascii="宋体" w:hAnsi="宋体" w:eastAsia="宋体" w:cs="宋体"/>
                                    <w:sz w:val="18"/>
                                    <w:szCs w:val="18"/>
                                  </w:rPr>
                                  <w:t>组成审核组</w:t>
                                </w:r>
                              </w:p>
                            </w:txbxContent>
                          </wps:txbx>
                          <wps:bodyPr lIns="0" tIns="0" rIns="0" bIns="0" upright="1"/>
                        </wps:wsp>
                        <wps:wsp>
                          <wps:cNvPr id="62" name="文本框 52"/>
                          <wps:cNvSpPr txBox="1"/>
                          <wps:spPr>
                            <a:xfrm>
                              <a:off x="2003" y="4648"/>
                              <a:ext cx="1620" cy="433"/>
                            </a:xfrm>
                            <a:prstGeom prst="rect">
                              <a:avLst/>
                            </a:prstGeom>
                            <a:noFill/>
                            <a:ln>
                              <a:noFill/>
                            </a:ln>
                          </wps:spPr>
                          <wps:txbx>
                            <w:txbxContent>
                              <w:p>
                                <w:pPr>
                                  <w:spacing w:before="51"/>
                                  <w:ind w:left="451"/>
                                  <w:rPr>
                                    <w:rFonts w:ascii="宋体" w:hAnsi="宋体" w:eastAsia="宋体" w:cs="宋体"/>
                                    <w:sz w:val="18"/>
                                    <w:szCs w:val="18"/>
                                  </w:rPr>
                                </w:pPr>
                                <w:r>
                                  <w:rPr>
                                    <w:rFonts w:ascii="宋体" w:hAnsi="宋体" w:eastAsia="宋体" w:cs="宋体"/>
                                    <w:sz w:val="18"/>
                                    <w:szCs w:val="18"/>
                                  </w:rPr>
                                  <w:t>文件审查</w:t>
                                </w:r>
                              </w:p>
                            </w:txbxContent>
                          </wps:txbx>
                          <wps:bodyPr lIns="0" tIns="0" rIns="0" bIns="0" upright="1"/>
                        </wps:wsp>
                        <wps:wsp>
                          <wps:cNvPr id="63" name="文本框 51"/>
                          <wps:cNvSpPr txBox="1"/>
                          <wps:spPr>
                            <a:xfrm>
                              <a:off x="6683" y="5468"/>
                              <a:ext cx="1545" cy="805"/>
                            </a:xfrm>
                            <a:prstGeom prst="rect">
                              <a:avLst/>
                            </a:prstGeom>
                            <a:noFill/>
                            <a:ln>
                              <a:noFill/>
                            </a:ln>
                          </wps:spPr>
                          <wps:txbx>
                            <w:txbxContent>
                              <w:p>
                                <w:pPr>
                                  <w:spacing w:before="128" w:line="319" w:lineRule="auto"/>
                                  <w:ind w:left="504" w:right="228" w:hanging="270"/>
                                  <w:rPr>
                                    <w:rFonts w:ascii="宋体" w:hAnsi="宋体" w:eastAsia="宋体" w:cs="宋体"/>
                                    <w:sz w:val="18"/>
                                    <w:szCs w:val="18"/>
                                  </w:rPr>
                                </w:pPr>
                                <w:r>
                                  <w:rPr>
                                    <w:rFonts w:ascii="宋体" w:hAnsi="宋体" w:eastAsia="宋体" w:cs="宋体"/>
                                    <w:sz w:val="18"/>
                                    <w:szCs w:val="18"/>
                                  </w:rPr>
                                  <w:t>获证方进行文 件修改</w:t>
                                </w:r>
                              </w:p>
                            </w:txbxContent>
                          </wps:txbx>
                          <wps:bodyPr lIns="0" tIns="0" rIns="0" bIns="0" upright="1"/>
                        </wps:wsp>
                        <wps:wsp>
                          <wps:cNvPr id="64" name="文本框 50"/>
                          <wps:cNvSpPr txBox="1"/>
                          <wps:spPr>
                            <a:xfrm>
                              <a:off x="6986" y="3138"/>
                              <a:ext cx="180" cy="180"/>
                            </a:xfrm>
                            <a:prstGeom prst="rect">
                              <a:avLst/>
                            </a:prstGeom>
                            <a:noFill/>
                            <a:ln>
                              <a:noFill/>
                            </a:ln>
                          </wps:spPr>
                          <wps:txbx>
                            <w:txbxContent>
                              <w:p>
                                <w:pPr>
                                  <w:spacing w:line="180" w:lineRule="exact"/>
                                  <w:rPr>
                                    <w:rFonts w:ascii="宋体" w:hAnsi="宋体" w:eastAsia="宋体" w:cs="宋体"/>
                                    <w:sz w:val="18"/>
                                    <w:szCs w:val="18"/>
                                  </w:rPr>
                                </w:pPr>
                                <w:r>
                                  <w:rPr>
                                    <w:rFonts w:ascii="宋体"/>
                                    <w:w w:val="95"/>
                                    <w:sz w:val="18"/>
                                  </w:rPr>
                                  <w:t>No</w:t>
                                </w:r>
                              </w:p>
                            </w:txbxContent>
                          </wps:txbx>
                          <wps:bodyPr lIns="0" tIns="0" rIns="0" bIns="0" upright="1"/>
                        </wps:wsp>
                        <wps:wsp>
                          <wps:cNvPr id="65" name="文本框 49"/>
                          <wps:cNvSpPr txBox="1"/>
                          <wps:spPr>
                            <a:xfrm>
                              <a:off x="5155" y="3492"/>
                              <a:ext cx="773" cy="521"/>
                            </a:xfrm>
                            <a:prstGeom prst="rect">
                              <a:avLst/>
                            </a:prstGeom>
                            <a:noFill/>
                            <a:ln>
                              <a:noFill/>
                            </a:ln>
                          </wps:spPr>
                          <wps:txbx>
                            <w:txbxContent>
                              <w:p>
                                <w:pPr>
                                  <w:spacing w:line="180" w:lineRule="exact"/>
                                  <w:ind w:firstLine="502"/>
                                  <w:rPr>
                                    <w:rFonts w:ascii="宋体" w:hAnsi="宋体" w:eastAsia="宋体" w:cs="宋体"/>
                                    <w:sz w:val="18"/>
                                    <w:szCs w:val="18"/>
                                  </w:rPr>
                                </w:pPr>
                                <w:r>
                                  <w:rPr>
                                    <w:rFonts w:ascii="宋体"/>
                                    <w:sz w:val="18"/>
                                  </w:rPr>
                                  <w:t>yes</w:t>
                                </w:r>
                              </w:p>
                              <w:p>
                                <w:pPr>
                                  <w:spacing w:before="105"/>
                                  <w:rPr>
                                    <w:rFonts w:ascii="宋体" w:hAnsi="宋体" w:eastAsia="宋体" w:cs="宋体"/>
                                    <w:sz w:val="18"/>
                                    <w:szCs w:val="18"/>
                                  </w:rPr>
                                </w:pPr>
                                <w:r>
                                  <w:rPr>
                                    <w:rFonts w:ascii="宋体" w:hAnsi="宋体" w:eastAsia="宋体" w:cs="宋体"/>
                                    <w:sz w:val="18"/>
                                    <w:szCs w:val="18"/>
                                  </w:rPr>
                                  <w:t>签订合同</w:t>
                                </w:r>
                              </w:p>
                            </w:txbxContent>
                          </wps:txbx>
                          <wps:bodyPr lIns="0" tIns="0" rIns="0" bIns="0" upright="1"/>
                        </wps:wsp>
                        <wps:wsp>
                          <wps:cNvPr id="66" name="文本框 48"/>
                          <wps:cNvSpPr txBox="1"/>
                          <wps:spPr>
                            <a:xfrm>
                              <a:off x="6305" y="5663"/>
                              <a:ext cx="180" cy="180"/>
                            </a:xfrm>
                            <a:prstGeom prst="rect">
                              <a:avLst/>
                            </a:prstGeom>
                            <a:noFill/>
                            <a:ln>
                              <a:noFill/>
                            </a:ln>
                          </wps:spPr>
                          <wps:txbx>
                            <w:txbxContent>
                              <w:p>
                                <w:pPr>
                                  <w:spacing w:line="180" w:lineRule="exact"/>
                                  <w:rPr>
                                    <w:rFonts w:ascii="宋体" w:hAnsi="宋体" w:eastAsia="宋体" w:cs="宋体"/>
                                    <w:sz w:val="18"/>
                                    <w:szCs w:val="18"/>
                                  </w:rPr>
                                </w:pPr>
                                <w:r>
                                  <w:rPr>
                                    <w:rFonts w:ascii="宋体"/>
                                    <w:w w:val="95"/>
                                    <w:sz w:val="18"/>
                                  </w:rPr>
                                  <w:t>No</w:t>
                                </w:r>
                              </w:p>
                            </w:txbxContent>
                          </wps:txbx>
                          <wps:bodyPr lIns="0" tIns="0" rIns="0" bIns="0" upright="1"/>
                        </wps:wsp>
                        <wps:wsp>
                          <wps:cNvPr id="67" name="文本框 47"/>
                          <wps:cNvSpPr txBox="1"/>
                          <wps:spPr>
                            <a:xfrm>
                              <a:off x="3893" y="733"/>
                              <a:ext cx="3255" cy="1599"/>
                            </a:xfrm>
                            <a:prstGeom prst="rect">
                              <a:avLst/>
                            </a:prstGeom>
                            <a:noFill/>
                            <a:ln w="9525" cap="flat" cmpd="sng">
                              <a:solidFill>
                                <a:srgbClr val="000000"/>
                              </a:solidFill>
                              <a:prstDash val="solid"/>
                              <a:miter/>
                              <a:headEnd type="none" w="med" len="med"/>
                              <a:tailEnd type="none" w="med" len="med"/>
                            </a:ln>
                          </wps:spPr>
                          <wps:txbx>
                            <w:txbxContent>
                              <w:p>
                                <w:pPr>
                                  <w:spacing w:before="122" w:line="636" w:lineRule="auto"/>
                                  <w:ind w:left="145" w:right="141" w:firstLine="440"/>
                                  <w:rPr>
                                    <w:rFonts w:ascii="宋体" w:hAnsi="宋体" w:eastAsia="宋体" w:cs="宋体"/>
                                    <w:sz w:val="18"/>
                                    <w:szCs w:val="18"/>
                                    <w:lang w:eastAsia="zh-CN"/>
                                  </w:rPr>
                                </w:pPr>
                                <w:r>
                                  <w:rPr>
                                    <w:rFonts w:ascii="宋体" w:hAnsi="宋体" w:eastAsia="宋体" w:cs="宋体"/>
                                    <w:sz w:val="18"/>
                                    <w:szCs w:val="18"/>
                                    <w:lang w:eastAsia="zh-CN"/>
                                  </w:rPr>
                                  <w:t xml:space="preserve">管理体系认证有效期为三年 </w:t>
                                </w:r>
                                <w:r>
                                  <w:rPr>
                                    <w:rFonts w:ascii="宋体" w:hAnsi="宋体" w:eastAsia="宋体" w:cs="宋体"/>
                                    <w:spacing w:val="-2"/>
                                    <w:sz w:val="18"/>
                                    <w:szCs w:val="18"/>
                                    <w:lang w:eastAsia="zh-CN"/>
                                  </w:rPr>
                                  <w:t>扩大/缩小（变更）范围或期满前复评</w:t>
                                </w:r>
                              </w:p>
                            </w:txbxContent>
                          </wps:txbx>
                          <wps:bodyPr lIns="0" tIns="0" rIns="0" bIns="0" upright="1"/>
                        </wps:wsp>
                        <wps:wsp>
                          <wps:cNvPr id="68" name="文本框 46"/>
                          <wps:cNvSpPr txBox="1"/>
                          <wps:spPr>
                            <a:xfrm>
                              <a:off x="4680" y="2531"/>
                              <a:ext cx="1680" cy="388"/>
                            </a:xfrm>
                            <a:prstGeom prst="rect">
                              <a:avLst/>
                            </a:prstGeom>
                            <a:noFill/>
                            <a:ln w="9525" cap="flat" cmpd="sng">
                              <a:solidFill>
                                <a:srgbClr val="000000"/>
                              </a:solidFill>
                              <a:prstDash val="solid"/>
                              <a:miter/>
                              <a:headEnd type="none" w="med" len="med"/>
                              <a:tailEnd type="none" w="med" len="med"/>
                            </a:ln>
                          </wps:spPr>
                          <wps:txbx>
                            <w:txbxContent>
                              <w:p>
                                <w:pPr>
                                  <w:spacing w:before="42"/>
                                  <w:ind w:left="473"/>
                                  <w:rPr>
                                    <w:rFonts w:ascii="宋体" w:hAnsi="宋体" w:eastAsia="宋体" w:cs="宋体"/>
                                    <w:sz w:val="18"/>
                                    <w:szCs w:val="18"/>
                                  </w:rPr>
                                </w:pPr>
                                <w:r>
                                  <w:rPr>
                                    <w:rFonts w:ascii="宋体" w:hAnsi="宋体" w:eastAsia="宋体" w:cs="宋体"/>
                                    <w:sz w:val="18"/>
                                    <w:szCs w:val="18"/>
                                  </w:rPr>
                                  <w:t>申请评审</w:t>
                                </w:r>
                              </w:p>
                            </w:txbxContent>
                          </wps:txbx>
                          <wps:bodyPr lIns="0" tIns="0" rIns="0" bIns="0" upright="1"/>
                        </wps:wsp>
                        <wps:wsp>
                          <wps:cNvPr id="69" name="文本框 45"/>
                          <wps:cNvSpPr txBox="1"/>
                          <wps:spPr>
                            <a:xfrm>
                              <a:off x="4620" y="4943"/>
                              <a:ext cx="1590" cy="479"/>
                            </a:xfrm>
                            <a:prstGeom prst="rect">
                              <a:avLst/>
                            </a:prstGeom>
                            <a:noFill/>
                            <a:ln w="9525" cap="flat" cmpd="sng">
                              <a:solidFill>
                                <a:srgbClr val="000000"/>
                              </a:solidFill>
                              <a:prstDash val="solid"/>
                              <a:miter/>
                              <a:headEnd type="none" w="med" len="med"/>
                              <a:tailEnd type="none" w="med" len="med"/>
                            </a:ln>
                          </wps:spPr>
                          <wps:txbx>
                            <w:txbxContent>
                              <w:p>
                                <w:pPr>
                                  <w:spacing w:before="44"/>
                                  <w:ind w:left="428"/>
                                  <w:rPr>
                                    <w:rFonts w:ascii="宋体" w:hAnsi="宋体" w:eastAsia="宋体" w:cs="宋体"/>
                                    <w:sz w:val="18"/>
                                    <w:szCs w:val="18"/>
                                  </w:rPr>
                                </w:pPr>
                                <w:r>
                                  <w:rPr>
                                    <w:rFonts w:ascii="宋体" w:hAnsi="宋体" w:eastAsia="宋体" w:cs="宋体"/>
                                    <w:sz w:val="18"/>
                                    <w:szCs w:val="18"/>
                                  </w:rPr>
                                  <w:t>文审报告</w:t>
                                </w:r>
                              </w:p>
                            </w:txbxContent>
                          </wps:txbx>
                          <wps:bodyPr lIns="0" tIns="0" rIns="0" bIns="0" upright="1"/>
                        </wps:wsp>
                      </wpg:grpSp>
                    </wpg:wgp>
                  </a:graphicData>
                </a:graphic>
              </wp:inline>
            </w:drawing>
          </mc:Choice>
          <mc:Fallback>
            <w:pict>
              <v:group id="组合 43" o:spid="_x0000_s1026" o:spt="203" style="height:314pt;width:411.75pt;" coordsize="8235,6280" o:gfxdata="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bPmAfc0AAACtAgAAGQAAAGRycy9fcmVscy9l&#10;Mm9Eb2MueG1sLnJlbHO9ksFqwzAMhu+DvoPRfXGSljFGnV5GodfRPYCwFcc0lo3tlfXtZyiDFUp3&#10;y1ES//d/B213334WZ0rZBVbQNS0IYh2MY6vg87h/fgWRC7LBOTApuFCG3bB62n7QjKWG8uRiFpXC&#10;WcFUSnyTMuuJPOYmROJ6GUPyWOqYrIyoT2hJ9m37ItNfBgw3THEwCtLBbEAcL7E2/88O4+g0vQf9&#10;5YnLnQrpfO2uQEyWigJPxuF1uWkiW5D3HdbLOKwfOfTLOPSPHLplHLpfB3nzZMMP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">
                <o:lock v:ext="edit" aspectratio="f"/>
                <v:group id="组合 111" o:spid="_x0000_s1026" o:spt="203" style="position:absolute;left:2003;top:4648;height:433;width:1620;" coordorigin="2003,4648" coordsize="1620,433"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任意多边形 112" o:spid="_x0000_s1026" o:spt="100" style="position:absolute;left:2003;top:4648;height:433;width:1620;" filled="f" stroked="t" coordsize="1620,433" o:gfxdata="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duzG+5AAAA2gAA&#10;AA8AAAAAAAAAAQAgAAAAIgAAAGRycy9kb3ducmV2LnhtbFBLAQIUABQAAAAIAIdO4kAzLwWeOwAA&#10;ADkAAAAQAAAAAAAAAAEAIAAAAAgBAABkcnMvc2hhcGV4bWwueG1sUEsFBgAAAAAGAAYAWwEAALID&#10;AAAAAA==&#10;" path="m0,433l1620,433,1620,0,0,0,0,433xe">
                    <v:fill on="f" focussize="0,0"/>
                    <v:stroke color="#000000" joinstyle="round"/>
                    <v:imagedata o:title=""/>
                    <o:lock v:ext="edit" aspectratio="f"/>
                  </v:shape>
                </v:group>
                <v:group id="组合 107" o:spid="_x0000_s1026" o:spt="203" style="position:absolute;left:3620;top:4796;height:120;width:3844;" coordorigin="3620,4796" coordsize="3844,120"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110" o:spid="_x0000_s1026" o:spt="100" style="position:absolute;left:3620;top:4796;height:120;width:3844;" fillcolor="#000000" filled="t" stroked="f" coordsize="3844,120" o:gfxdata="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DH5ugAAANoA&#10;AAAPAAAAAAAAAAEAIAAAACIAAABkcnMvZG93bnJldi54bWxQSwECFAAUAAAACACHTuJAMy8FnjsA&#10;AAA5AAAAEAAAAAAAAAABACAAAAAJAQAAZHJzL3NoYXBleG1sLnhtbFBLBQYAAAAABgAGAFsBAACz&#10;AwAAAAA=&#10;" path="m120,0l0,60,120,120,120,70,95,70,90,66,90,55,95,50,120,50,120,0xe">
                    <v:fill on="t" focussize="0,0"/>
                    <v:stroke on="f"/>
                    <v:imagedata o:title=""/>
                    <o:lock v:ext="edit" aspectratio="f"/>
                  </v:shape>
                  <v:shape id="任意多边形 109" o:spid="_x0000_s1026" o:spt="100" style="position:absolute;left:3620;top:4796;height:120;width:3844;" fillcolor="#000000" filled="t" stroked="f" coordsize="3844,120" o:gfxdata="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xJRiugAAANoA&#10;AAAPAAAAAAAAAAEAIAAAACIAAABkcnMvZG93bnJldi54bWxQSwECFAAUAAAACACHTuJAMy8FnjsA&#10;AAA5AAAAEAAAAAAAAAABACAAAAAJAQAAZHJzL3NoYXBleG1sLnhtbFBLBQYAAAAABgAGAFsBAACz&#10;AwAAAAA=&#10;" path="m120,50l95,50,90,55,90,66,95,70,120,70,120,50xe">
                    <v:fill on="t" focussize="0,0"/>
                    <v:stroke on="f"/>
                    <v:imagedata o:title=""/>
                    <o:lock v:ext="edit" aspectratio="f"/>
                  </v:shape>
                  <v:shape id="任意多边形 108" o:spid="_x0000_s1026" o:spt="100" style="position:absolute;left:3620;top:4796;height:120;width:3844;" fillcolor="#000000" filled="t" stroked="f" coordsize="3844,120" o:gfxdata="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RYKFbgAAADaAAAA&#10;DwAAAAAAAAABACAAAAAiAAAAZHJzL2Rvd25yZXYueG1sUEsBAhQAFAAAAAgAh07iQDMvBZ47AAAA&#10;OQAAABAAAAAAAAAAAQAgAAAABwEAAGRycy9zaGFwZXhtbC54bWxQSwUGAAAAAAYABgBbAQAAsQMA&#10;AAAA&#10;" path="m3840,50l120,50,120,70,3840,70,3844,66,3844,55,3840,50xe">
                    <v:fill on="t" focussize="0,0"/>
                    <v:stroke on="f"/>
                    <v:imagedata o:title=""/>
                    <o:lock v:ext="edit" aspectratio="f"/>
                  </v:shape>
                </v:group>
                <v:group id="组合 105" o:spid="_x0000_s1026" o:spt="203" style="position:absolute;left:2813;top:5080;height:121;width:2;" coordorigin="2813,5080" coordsize="2,121"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106" o:spid="_x0000_s1026" o:spt="100" style="position:absolute;left:2813;top:5080;height:121;width:2;" filled="f" stroked="t" coordsize="1,121" o:gfxdata="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D9SD7UAAADaAAAADwAA&#10;AAAAAAABACAAAAAiAAAAZHJzL2Rvd25yZXYueG1sUEsBAhQAFAAAAAgAh07iQDMvBZ47AAAAOQAA&#10;ABAAAAAAAAAAAQAgAAAABAEAAGRycy9zaGFwZXhtbC54bWxQSwUGAAAAAAYABgBbAQAArgMAAAAA&#10;" path="m0,0l0,121e">
                    <v:fill on="f" focussize="0,0"/>
                    <v:stroke color="#000000" joinstyle="round"/>
                    <v:imagedata o:title=""/>
                    <o:lock v:ext="edit" aspectratio="f"/>
                  </v:shape>
                </v:group>
                <v:group id="组合 101" o:spid="_x0000_s1026" o:spt="203" style="position:absolute;left:2803;top:5142;height:120;width:1817;" coordorigin="2803,5142" coordsize="1817,120"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任意多边形 104" o:spid="_x0000_s1026" o:spt="100" style="position:absolute;left:2803;top:5142;height:120;width:1817;" fillcolor="#000000" filled="t" stroked="f" coordsize="1817,120" o:gfxdata="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kWLO/&#10;AAAA2wAAAA8AAAAAAAAAAQAgAAAAIgAAAGRycy9kb3ducmV2LnhtbFBLAQIUABQAAAAIAIdO4kAz&#10;LwWeOwAAADkAAAAQAAAAAAAAAAEAIAAAAA4BAABkcnMvc2hhcGV4bWwueG1sUEsFBgAAAAAGAAYA&#10;WwEAALgDAAAAAA==&#10;" path="m1697,0l1697,120,1797,70,1722,70,1727,65,1727,54,1722,50,1797,50,1697,0xe">
                    <v:fill on="t" focussize="0,0"/>
                    <v:stroke on="f"/>
                    <v:imagedata o:title=""/>
                    <o:lock v:ext="edit" aspectratio="f"/>
                  </v:shape>
                  <v:shape id="任意多边形 103" o:spid="_x0000_s1026" o:spt="100" style="position:absolute;left:2803;top:5142;height:120;width:1817;" fillcolor="#000000" filled="t" stroked="f" coordsize="1817,120" o:gfxdata="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o/Si8AAAA&#10;2wAAAA8AAAAAAAAAAQAgAAAAIgAAAGRycy9kb3ducmV2LnhtbFBLAQIUABQAAAAIAIdO4kAzLwWe&#10;OwAAADkAAAAQAAAAAAAAAAEAIAAAAAsBAABkcnMvc2hhcGV4bWwueG1sUEsFBgAAAAAGAAYAWwEA&#10;ALUDAAAAAA==&#10;" path="m1697,50l4,50,0,54,0,65,4,70,1697,70,1697,50xe">
                    <v:fill on="t" focussize="0,0"/>
                    <v:stroke on="f"/>
                    <v:imagedata o:title=""/>
                    <o:lock v:ext="edit" aspectratio="f"/>
                  </v:shape>
                  <v:shape id="任意多边形 102" o:spid="_x0000_s1026" o:spt="100" style="position:absolute;left:2803;top:5142;height:120;width:1817;" fillcolor="#000000" filled="t" stroked="f" coordsize="1817,120" o:gfxdata="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6Y1+8AAAA&#10;2wAAAA8AAAAAAAAAAQAgAAAAIgAAAGRycy9kb3ducmV2LnhtbFBLAQIUABQAAAAIAIdO4kAzLwWe&#10;OwAAADkAAAAQAAAAAAAAAAEAIAAAAAsBAABkcnMvc2hhcGV4bWwueG1sUEsFBgAAAAAGAAYAWwEA&#10;ALUDAAAAAA==&#10;" path="m1797,50l1722,50,1727,54,1727,65,1722,70,1797,70,1817,60,1797,50xe">
                    <v:fill on="t" focussize="0,0"/>
                    <v:stroke on="f"/>
                    <v:imagedata o:title=""/>
                    <o:lock v:ext="edit" aspectratio="f"/>
                  </v:shape>
                </v:group>
                <v:group id="组合 99" o:spid="_x0000_s1026" o:spt="203" style="position:absolute;left:2813;top:4463;height:169;width:2;" coordorigin="2813,4463" coordsize="2,169"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任意多边形 100" o:spid="_x0000_s1026" o:spt="100" style="position:absolute;left:2813;top:4463;height:169;width:2;" filled="f" stroked="t" coordsize="1,169" o:gfxdata="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Z8PQrsAAADb&#10;AAAADwAAAAAAAAABACAAAAAiAAAAZHJzL2Rvd25yZXYueG1sUEsBAhQAFAAAAAgAh07iQDMvBZ47&#10;AAAAOQAAABAAAAAAAAAAAQAgAAAACgEAAGRycy9zaGFwZXhtbC54bWxQSwUGAAAAAAYABgBbAQAA&#10;tAMAAAAA&#10;" path="m0,0l0,169e">
                    <v:fill on="f" focussize="0,0"/>
                    <v:stroke color="#000000" joinstyle="round"/>
                    <v:imagedata o:title=""/>
                    <o:lock v:ext="edit" aspectratio="f"/>
                  </v:shape>
                </v:group>
                <v:group id="组合 97" o:spid="_x0000_s1026" o:spt="203" style="position:absolute;left:6683;top:5468;height:805;width:1545;" coordorigin="6683,5468" coordsize="1545,80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任意多边形 98" o:spid="_x0000_s1026" o:spt="100" style="position:absolute;left:6683;top:5468;height:805;width:1545;" filled="f" stroked="t" coordsize="1545,805" o:gfxdata="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tphLbUAAADbAAAADwAA&#10;AAAAAAABACAAAAAiAAAAZHJzL2Rvd25yZXYueG1sUEsBAhQAFAAAAAgAh07iQDMvBZ47AAAAOQAA&#10;ABAAAAAAAAAAAQAgAAAABAEAAGRycy9zaGFwZXhtbC54bWxQSwUGAAAAAAYABgBbAQAArgMAAAAA&#10;" path="m0,805l1545,805,1545,0,0,0,0,805xe">
                    <v:fill on="f" focussize="0,0"/>
                    <v:stroke color="#000000" joinstyle="round"/>
                    <v:imagedata o:title=""/>
                    <o:lock v:ext="edit" aspectratio="f"/>
                  </v:shape>
                </v:group>
                <v:group id="组合 93" o:spid="_x0000_s1026" o:spt="203" style="position:absolute;left:6208;top:5823;height:120;width:445;" coordorigin="6208,5823" coordsize="445,12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任意多边形 96" o:spid="_x0000_s1026" o:spt="100" style="position:absolute;left:6208;top:5823;height:120;width:445;" fillcolor="#000000" filled="t" stroked="f" coordsize="445,120" o:gfxdata="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Fgzu8AAAA&#10;2wAAAA8AAAAAAAAAAQAgAAAAIgAAAGRycy9kb3ducmV2LnhtbFBLAQIUABQAAAAIAIdO4kAzLwWe&#10;OwAAADkAAAAQAAAAAAAAAAEAIAAAAAsBAABkcnMvc2hhcGV4bWwueG1sUEsFBgAAAAAGAAYAWwEA&#10;ALUDAAAAAA==&#10;" path="m325,0l325,120,425,70,350,70,355,65,355,54,350,50,425,50,325,0xe">
                    <v:fill on="t" focussize="0,0"/>
                    <v:stroke on="f"/>
                    <v:imagedata o:title=""/>
                    <o:lock v:ext="edit" aspectratio="f"/>
                  </v:shape>
                  <v:shape id="任意多边形 95" o:spid="_x0000_s1026" o:spt="100" style="position:absolute;left:6208;top:5823;height:120;width:445;" fillcolor="#000000" filled="t" stroked="f" coordsize="445,120" o:gfxdata="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ckmoLgAAADbAAAA&#10;DwAAAAAAAAABACAAAAAiAAAAZHJzL2Rvd25yZXYueG1sUEsBAhQAFAAAAAgAh07iQDMvBZ47AAAA&#10;OQAAABAAAAAAAAAAAQAgAAAABwEAAGRycy9zaGFwZXhtbC54bWxQSwUGAAAAAAYABgBbAQAAsQMA&#10;AAAA&#10;" path="m325,50l4,50,0,54,0,65,4,70,325,70,325,50xe">
                    <v:fill on="t" focussize="0,0"/>
                    <v:stroke on="f"/>
                    <v:imagedata o:title=""/>
                    <o:lock v:ext="edit" aspectratio="f"/>
                  </v:shape>
                  <v:shape id="任意多边形 94" o:spid="_x0000_s1026" o:spt="100" style="position:absolute;left:6208;top:5823;height:120;width:445;" fillcolor="#000000" filled="t" stroked="f" coordsize="445,120" o:gfxdata="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p9FgLgAAADbAAAA&#10;DwAAAAAAAAABACAAAAAiAAAAZHJzL2Rvd25yZXYueG1sUEsBAhQAFAAAAAgAh07iQDMvBZ47AAAA&#10;OQAAABAAAAAAAAAAAQAgAAAABwEAAGRycy9zaGFwZXhtbC54bWxQSwUGAAAAAAYABgBbAQAAsQMA&#10;AAAA&#10;" path="m425,50l350,50,355,54,355,65,350,70,425,70,445,60,425,50xe">
                    <v:fill on="t" focussize="0,0"/>
                    <v:stroke on="f"/>
                    <v:imagedata o:title=""/>
                    <o:lock v:ext="edit" aspectratio="f"/>
                  </v:shape>
                </v:group>
                <v:group id="组合 91" o:spid="_x0000_s1026" o:spt="203" style="position:absolute;left:7455;top:4856;height:611;width:2;" coordorigin="7455,4856" coordsize="2,611"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任意多边形 92" o:spid="_x0000_s1026" o:spt="100" style="position:absolute;left:7455;top:4856;height:611;width:2;" filled="f" stroked="t" coordsize="1,611" o:gfxdata="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4hQ9vQAA&#10;ANsAAAAPAAAAAAAAAAEAIAAAACIAAABkcnMvZG93bnJldi54bWxQSwECFAAUAAAACACHTuJAMy8F&#10;njsAAAA5AAAAEAAAAAAAAAABACAAAAAMAQAAZHJzL3NoYXBleG1sLnhtbFBLBQYAAAAABgAGAFsB&#10;AAC2AwAAAAA=&#10;" path="m0,0l0,611e">
                    <v:fill on="f" focussize="0,0"/>
                    <v:stroke color="#000000" joinstyle="round"/>
                    <v:imagedata o:title=""/>
                    <o:lock v:ext="edit" aspectratio="f"/>
                  </v:shape>
                </v:group>
                <v:group id="组合 89" o:spid="_x0000_s1026" o:spt="203" style="position:absolute;left:2003;top:4010;height:439;width:1620;" coordorigin="2003,4010" coordsize="1620,439"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任意多边形 90" o:spid="_x0000_s1026" o:spt="100" style="position:absolute;left:2003;top:4010;height:439;width:1620;" filled="f" stroked="t" coordsize="1620,439" o:gfxdata="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96pEr4A&#10;AADbAAAADwAAAAAAAAABACAAAAAiAAAAZHJzL2Rvd25yZXYueG1sUEsBAhQAFAAAAAgAh07iQDMv&#10;BZ47AAAAOQAAABAAAAAAAAAAAQAgAAAADQEAAGRycy9zaGFwZXhtbC54bWxQSwUGAAAAAAYABgBb&#10;AQAAtwMAAAAA&#10;" path="m0,439l1620,439,1620,0,0,0,0,439xe">
                    <v:fill on="f" focussize="0,0"/>
                    <v:stroke color="#000000" joinstyle="round"/>
                    <v:imagedata o:title=""/>
                    <o:lock v:ext="edit" aspectratio="f"/>
                  </v:shape>
                </v:group>
                <v:group id="组合 87" o:spid="_x0000_s1026" o:spt="203" style="position:absolute;left:5520;top:4150;height:93;width:2;" coordorigin="5520,4150" coordsize="2,93"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任意多边形 88" o:spid="_x0000_s1026" o:spt="100" style="position:absolute;left:5520;top:4150;height:93;width:2;" filled="f" stroked="t" coordsize="1,93" o:gfxdata="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Giznb4A&#10;AADbAAAADwAAAAAAAAABACAAAAAiAAAAZHJzL2Rvd25yZXYueG1sUEsBAhQAFAAAAAgAh07iQDMv&#10;BZ47AAAAOQAAABAAAAAAAAAAAQAgAAAADQEAAGRycy9zaGFwZXhtbC54bWxQSwUGAAAAAAYABgBb&#10;AQAAtwMAAAAA&#10;" path="m0,0l0,93e">
                    <v:fill on="f" focussize="0,0"/>
                    <v:stroke color="#000000" joinstyle="round"/>
                    <v:imagedata o:title=""/>
                    <o:lock v:ext="edit" aspectratio="f"/>
                  </v:shape>
                </v:group>
                <v:group id="组合 85" o:spid="_x0000_s1026" o:spt="203" style="position:absolute;left:4673;top:3728;height:393;width:1680;" coordorigin="4673,3728" coordsize="1680,393"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任意多边形 86" o:spid="_x0000_s1026" o:spt="100" style="position:absolute;left:4673;top:3728;height:393;width:1680;" filled="f" stroked="t" coordsize="1680,393" o:gfxdata="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gAm7UAAADbAAAADwAA&#10;AAAAAAABACAAAAAiAAAAZHJzL2Rvd25yZXYueG1sUEsBAhQAFAAAAAgAh07iQDMvBZ47AAAAOQAA&#10;ABAAAAAAAAAAAQAgAAAABAEAAGRycy9zaGFwZXhtbC54bWxQSwUGAAAAAAYABgBbAQAArgMAAAAA&#10;" path="m0,393l1680,393,1680,0,0,0,0,393xe">
                    <v:fill on="f" focussize="0,0"/>
                    <v:stroke color="#000000" joinstyle="round"/>
                    <v:imagedata o:title=""/>
                    <o:lock v:ext="edit" aspectratio="f"/>
                  </v:shape>
                </v:group>
                <v:group id="组合 80" o:spid="_x0000_s1026" o:spt="203" style="position:absolute;left:3623;top:4184;height:120;width:1907;" coordorigin="3623,4184" coordsize="1907,120"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任意多边形 84" o:spid="_x0000_s1026" o:spt="100" style="position:absolute;left:3623;top:4184;height:120;width:1907;" fillcolor="#000000" filled="t" stroked="f" coordsize="1907,120" o:gfxdata="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0F4ctwAAANsAAAAP&#10;AAAAAAAAAAEAIAAAACIAAABkcnMvZG93bnJldi54bWxQSwECFAAUAAAACACHTuJAMy8FnjsAAAA5&#10;AAAAEAAAAAAAAAABACAAAAAGAQAAZHJzL3NoYXBleG1sLnhtbFBLBQYAAAAABgAGAFsBAACwAwAA&#10;AAA=&#10;" path="m120,0l0,60,120,120,120,70,94,70,90,65,90,54,94,50,120,50,120,0xe">
                    <v:fill on="t" focussize="0,0"/>
                    <v:stroke on="f"/>
                    <v:imagedata o:title=""/>
                    <o:lock v:ext="edit" aspectratio="f"/>
                  </v:shape>
                  <v:shape id="任意多边形 83" o:spid="_x0000_s1026" o:spt="100" style="position:absolute;left:3623;top:4184;height:120;width:1907;" fillcolor="#000000" filled="t" stroked="f" coordsize="1907,120" o:gfxdata="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Zz7h7sAAADb&#10;AAAADwAAAAAAAAABACAAAAAiAAAAZHJzL2Rvd25yZXYueG1sUEsBAhQAFAAAAAgAh07iQDMvBZ47&#10;AAAAOQAAABAAAAAAAAAAAQAgAAAACgEAAGRycy9zaGFwZXhtbC54bWxQSwUGAAAAAAYABgBbAQAA&#10;tAMAAAAA&#10;" path="m120,50l94,50,90,54,90,65,94,70,120,70,120,50xe">
                    <v:fill on="t" focussize="0,0"/>
                    <v:stroke on="f"/>
                    <v:imagedata o:title=""/>
                    <o:lock v:ext="edit" aspectratio="f"/>
                  </v:shape>
                  <v:shape id="任意多边形 82" o:spid="_x0000_s1026" o:spt="100" style="position:absolute;left:3623;top:4184;height:120;width:1907;" fillcolor="#000000" filled="t" stroked="f" coordsize="1907,120" o:gfxdata="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OZfC8AAAA&#10;2wAAAA8AAAAAAAAAAQAgAAAAIgAAAGRycy9kb3ducmV2LnhtbFBLAQIUABQAAAAIAIdO4kAzLwWe&#10;OwAAADkAAAAQAAAAAAAAAAEAIAAAAAsBAABkcnMvc2hhcGV4bWwueG1sUEsFBgAAAAAGAAYAWwEA&#10;ALUDAAAAAA==&#10;" path="m1902,50l120,50,120,70,1902,70,1907,65,1907,54,1902,50xe">
                    <v:fill on="t" focussize="0,0"/>
                    <v:stroke on="f"/>
                    <v:imagedata o:title=""/>
                    <o:lock v:ext="edit" aspectratio="f"/>
                  </v:shape>
                  <v:shape id="图片 81" o:spid="_x0000_s1026" o:spt="75" type="#_x0000_t75" style="position:absolute;left:1626;top:4198;height:120;width:340;" filled="f" o:preferrelative="t" stroked="f" coordsize="21600,21600" o:gfxdata="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SLaL4A&#10;AADbAAAADwAAAAAAAAABACAAAAAiAAAAZHJzL2Rvd25yZXYueG1sUEsBAhQAFAAAAAgAh07iQDMv&#10;BZ47AAAAOQAAABAAAAAAAAAAAQAgAAAADQEAAGRycy9zaGFwZXhtbC54bWxQSwUGAAAAAAYABgBb&#10;AQAAtwMAAAAA&#10;">
                    <v:fill on="f" focussize="0,0"/>
                    <v:stroke on="f"/>
                    <v:imagedata r:id="rId6" o:title=""/>
                    <o:lock v:ext="edit" aspectratio="t"/>
                  </v:shape>
                </v:group>
                <v:group id="组合 78" o:spid="_x0000_s1026" o:spt="203" style="position:absolute;left:8;top:733;height:1599;width:3255;" coordorigin="8,733" coordsize="3255,1599"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任意多边形 79" o:spid="_x0000_s1026" o:spt="100" style="position:absolute;left:8;top:733;height:1599;width:3255;" filled="f" stroked="t" coordsize="3255,1599" o:gfxdata="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kNRC/&#10;AAAA2wAAAA8AAAAAAAAAAQAgAAAAIgAAAGRycy9kb3ducmV2LnhtbFBLAQIUABQAAAAIAIdO4kAz&#10;LwWeOwAAADkAAAAQAAAAAAAAAAEAIAAAAA4BAABkcnMvc2hhcGV4bWwueG1sUEsFBgAAAAAGAAYA&#10;WwEAALgDAAAAAA==&#10;" path="m0,1599l3255,1599,3255,0,0,0,0,1599xe">
                    <v:fill on="f" focussize="0,0"/>
                    <v:stroke color="#000000" joinstyle="round"/>
                    <v:imagedata o:title=""/>
                    <o:lock v:ext="edit" aspectratio="f"/>
                  </v:shape>
                </v:group>
                <v:group id="组合 74" o:spid="_x0000_s1026" o:spt="203" style="position:absolute;left:1636;top:533;height:2;width:3884;" coordorigin="1636,533" coordsize="3884,2"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任意多边形 77" o:spid="_x0000_s1026" o:spt="100" style="position:absolute;left:1636;top:533;height:2;width:3884;" filled="f" stroked="t" coordsize="3884,1" o:gfxdata="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Nk8wvQAA&#10;ANsAAAAPAAAAAAAAAAEAIAAAACIAAABkcnMvZG93bnJldi54bWxQSwECFAAUAAAACACHTuJAMy8F&#10;njsAAAA5AAAAEAAAAAAAAAABACAAAAAMAQAAZHJzL3NoYXBleG1sLnhtbFBLBQYAAAAABgAGAFsB&#10;AAC2AwAAAAA=&#10;" path="m3884,0l0,0e">
                    <v:fill on="f" focussize="0,0"/>
                    <v:stroke color="#000000" joinstyle="round"/>
                    <v:imagedata o:title=""/>
                    <o:lock v:ext="edit" aspectratio="f"/>
                  </v:shape>
                  <v:shape id="图片 76" o:spid="_x0000_s1026" o:spt="75" type="#_x0000_t75" style="position:absolute;left:1576;top:523;height:211;width:120;" filled="f" o:preferrelative="t" stroked="f" coordsize="21600,21600" o:gfxdata="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VHzsugAAANsA&#10;AAAPAAAAAAAAAAEAIAAAACIAAABkcnMvZG93bnJldi54bWxQSwECFAAUAAAACACHTuJAMy8FnjsA&#10;AAA5AAAAEAAAAAAAAAABACAAAAAJAQAAZHJzL3NoYXBleG1sLnhtbFBLBQYAAAAABgAGAFsBAACz&#10;AwAAAAA=&#10;">
                    <v:fill on="f" focussize="0,0"/>
                    <v:stroke on="f"/>
                    <v:imagedata r:id="rId7" o:title=""/>
                    <o:lock v:ext="edit" aspectratio="t"/>
                  </v:shape>
                  <v:shape id="图片 75" o:spid="_x0000_s1026" o:spt="75" type="#_x0000_t75" style="position:absolute;left:5460;top:523;height:211;width:120;" filled="f" o:preferrelative="t" stroked="f" coordsize="21600,21600" o:gfxdata="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Nl3vQAA&#10;ANsAAAAPAAAAAAAAAAEAIAAAACIAAABkcnMvZG93bnJldi54bWxQSwECFAAUAAAACACHTuJAMy8F&#10;njsAAAA5AAAAEAAAAAAAAAABACAAAAAMAQAAZHJzL3NoYXBleG1sLnhtbFBLBQYAAAAABgAGAFsB&#10;AAC2AwAAAAA=&#10;">
                    <v:fill on="f" focussize="0,0"/>
                    <v:stroke on="f"/>
                    <v:imagedata r:id="rId7" o:title=""/>
                    <o:lock v:ext="edit" aspectratio="t"/>
                  </v:shape>
                </v:group>
                <v:group id="组合 72" o:spid="_x0000_s1026" o:spt="203" style="position:absolute;left:1636;top:2376;height:1868;width:2;" coordorigin="1636,2376" coordsize="2,1868"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任意多边形 73" o:spid="_x0000_s1026" o:spt="100" style="position:absolute;left:1636;top:2376;height:1868;width:2;" filled="f" stroked="t" coordsize="1,1868" o:gfxdata="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HFPvQAA&#10;ANsAAAAPAAAAAAAAAAEAIAAAACIAAABkcnMvZG93bnJldi54bWxQSwECFAAUAAAACACHTuJAMy8F&#10;njsAAAA5AAAAEAAAAAAAAAABACAAAAAMAQAAZHJzL3NoYXBleG1sLnhtbFBLBQYAAAAABgAGAFsB&#10;AAC2AwAAAAA=&#10;" path="m0,1868l0,0e">
                    <v:fill on="f" focussize="0,0"/>
                    <v:stroke color="#000000" joinstyle="round"/>
                    <v:imagedata o:title=""/>
                    <o:lock v:ext="edit" aspectratio="f"/>
                  </v:shape>
                </v:group>
                <v:group id="组合 70" o:spid="_x0000_s1026" o:spt="203" style="position:absolute;left:7988;top:273;height:3061;width:2;" coordorigin="7988,273" coordsize="2,3061"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任意多边形 71" o:spid="_x0000_s1026" o:spt="100" style="position:absolute;left:7988;top:273;height:3061;width:2;" filled="f" stroked="t" coordsize="1,3061" o:gfxdata="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dI7L4A&#10;AADbAAAADwAAAAAAAAABACAAAAAiAAAAZHJzL2Rvd25yZXYueG1sUEsBAhQAFAAAAAgAh07iQDMv&#10;BZ47AAAAOQAAABAAAAAAAAAAAQAgAAAADQEAAGRycy9zaGFwZXhtbC54bWxQSwUGAAAAAAYABgBb&#10;AQAAtwMAAAAA&#10;" path="m0,3061l0,0e">
                    <v:fill on="f" focussize="0,0"/>
                    <v:stroke color="#000000" joinstyle="round"/>
                    <v:imagedata o:title=""/>
                    <o:lock v:ext="edit" aspectratio="f"/>
                  </v:shape>
                </v:group>
                <v:group id="组合 68" o:spid="_x0000_s1026" o:spt="203" style="position:absolute;left:2945;top:8;height:404;width:1260;" coordorigin="2945,8" coordsize="1260,404"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任意多边形 69" o:spid="_x0000_s1026" o:spt="100" style="position:absolute;left:2945;top:8;height:404;width:1260;" filled="f" stroked="t" coordsize="1260,404" o:gfxdata="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IAy74A&#10;AADbAAAADwAAAAAAAAABACAAAAAiAAAAZHJzL2Rvd25yZXYueG1sUEsBAhQAFAAAAAgAh07iQDMv&#10;BZ47AAAAOQAAABAAAAAAAAAAAQAgAAAADQEAAGRycy9zaGFwZXhtbC54bWxQSwUGAAAAAAYABgBb&#10;AQAAtwMAAAAA&#10;" path="m0,404l1260,404,1260,0,0,0,0,404xe">
                    <v:fill on="f" focussize="0,0"/>
                    <v:stroke color="#000000" joinstyle="round"/>
                    <v:imagedata o:title=""/>
                    <o:lock v:ext="edit" aspectratio="f"/>
                  </v:shape>
                </v:group>
                <v:group id="组合 64" o:spid="_x0000_s1026" o:spt="203" style="position:absolute;left:4208;top:213;height:120;width:3790;" coordorigin="4208,213" coordsize="3790,12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任意多边形 67" o:spid="_x0000_s1026" o:spt="100" style="position:absolute;left:4208;top:213;height:120;width:3790;" fillcolor="#000000" filled="t" stroked="f" coordsize="3790,120" o:gfxdata="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NZa8AAAA&#10;2wAAAA8AAAAAAAAAAQAgAAAAIgAAAGRycy9kb3ducmV2LnhtbFBLAQIUABQAAAAIAIdO4kAzLwWe&#10;OwAAADkAAAAQAAAAAAAAAAEAIAAAAAsBAABkcnMvc2hhcGV4bWwueG1sUEsFBgAAAAAGAAYAWwEA&#10;ALUDAAAAAA==&#10;" path="m120,0l0,60,120,120,120,70,94,70,90,65,90,54,94,50,120,50,120,0xe">
                    <v:fill on="t" focussize="0,0"/>
                    <v:stroke on="f"/>
                    <v:imagedata o:title=""/>
                    <o:lock v:ext="edit" aspectratio="f"/>
                  </v:shape>
                  <v:shape id="任意多边形 66" o:spid="_x0000_s1026" o:spt="100" style="position:absolute;left:4208;top:213;height:120;width:3790;" fillcolor="#000000" filled="t" stroked="f" coordsize="3790,120" o:gfxdata="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jah5LUAAADbAAAADwAA&#10;AAAAAAABACAAAAAiAAAAZHJzL2Rvd25yZXYueG1sUEsBAhQAFAAAAAgAh07iQDMvBZ47AAAAOQAA&#10;ABAAAAAAAAAAAQAgAAAABAEAAGRycy9zaGFwZXhtbC54bWxQSwUGAAAAAAYABgBbAQAArgMAAAAA&#10;" path="m120,50l94,50,90,54,90,65,94,70,120,70,120,50xe">
                    <v:fill on="t" focussize="0,0"/>
                    <v:stroke on="f"/>
                    <v:imagedata o:title=""/>
                    <o:lock v:ext="edit" aspectratio="f"/>
                  </v:shape>
                  <v:shape id="任意多边形 65" o:spid="_x0000_s1026" o:spt="100" style="position:absolute;left:4208;top:213;height:120;width:3790;" fillcolor="#000000" filled="t" stroked="f" coordsize="3790,120" o:gfxdata="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6BH+8AAAA&#10;2wAAAA8AAAAAAAAAAQAgAAAAIgAAAGRycy9kb3ducmV2LnhtbFBLAQIUABQAAAAIAIdO4kAzLwWe&#10;OwAAADkAAAAQAAAAAAAAAAEAIAAAAAsBAABkcnMvc2hhcGV4bWwueG1sUEsFBgAAAAAGAAYAWwEA&#10;ALUDAAAAAA==&#10;" path="m3785,50l120,50,120,70,3785,70,3790,65,3790,54,3785,50xe">
                    <v:fill on="t" focussize="0,0"/>
                    <v:stroke on="f"/>
                    <v:imagedata o:title=""/>
                    <o:lock v:ext="edit" aspectratio="f"/>
                  </v:shape>
                </v:group>
                <v:group id="组合 60" o:spid="_x0000_s1026" o:spt="203" style="position:absolute;left:4673;top:3120;height:398;width:1680;" coordorigin="4673,3120" coordsize="1680,398"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任意多边形 63" o:spid="_x0000_s1026" o:spt="100" style="position:absolute;left:4673;top:3120;height:398;width:1680;" filled="f" stroked="t" coordsize="1680,398" o:gfxdata="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p47LrsAAADb&#10;AAAADwAAAAAAAAABACAAAAAiAAAAZHJzL2Rvd25yZXYueG1sUEsBAhQAFAAAAAgAh07iQDMvBZ47&#10;AAAAOQAAABAAAAAAAAAAAQAgAAAACgEAAGRycy9zaGFwZXhtbC54bWxQSwUGAAAAAAYABgBbAQAA&#10;tAMAAAAA&#10;" path="m0,398l1680,398,1680,0,0,0,0,398xe">
                    <v:fill on="f" focussize="0,0"/>
                    <v:stroke color="#000000" joinstyle="round"/>
                    <v:imagedata o:title=""/>
                    <o:lock v:ext="edit" aspectratio="f"/>
                  </v:shape>
                  <v:shape id="图片 62" o:spid="_x0000_s1026" o:spt="75" type="#_x0000_t75" style="position:absolute;left:5460;top:2914;height:203;width:120;" filled="f" o:preferrelative="t" stroked="f" coordsize="21600,21600" o:gfxdata="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fxuXvQAA&#10;ANsAAAAPAAAAAAAAAAEAIAAAACIAAABkcnMvZG93bnJldi54bWxQSwECFAAUAAAACACHTuJAMy8F&#10;njsAAAA5AAAAEAAAAAAAAAABACAAAAAMAQAAZHJzL3NoYXBleG1sLnhtbFBLBQYAAAAABgAGAFsB&#10;AAC2AwAAAAA=&#10;">
                    <v:fill on="f" focussize="0,0"/>
                    <v:stroke on="f"/>
                    <v:imagedata r:id="rId8" o:title=""/>
                    <o:lock v:ext="edit" aspectratio="t"/>
                  </v:shape>
                  <v:shape id="图片 61" o:spid="_x0000_s1026" o:spt="75" type="#_x0000_t75" style="position:absolute;left:5468;top:3505;height:222;width:120;" filled="f" o:preferrelative="t" stroked="f" coordsize="21600,21600" o:gfxdata="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zZ3K8AAAA&#10;2wAAAA8AAAAAAAAAAQAgAAAAIgAAAGRycy9kb3ducmV2LnhtbFBLAQIUABQAAAAIAIdO4kAzLwWe&#10;OwAAADkAAAAQAAAAAAAAAAEAIAAAAAsBAABkcnMvc2hhcGV4bWwueG1sUEsFBgAAAAAGAAYAWwEA&#10;ALUDAAAAAA==&#10;">
                    <v:fill on="f" focussize="0,0"/>
                    <v:stroke on="f"/>
                    <v:imagedata r:id="rId9" o:title=""/>
                    <o:lock v:ext="edit" aspectratio="t"/>
                  </v:shape>
                </v:group>
                <v:group id="组合 58" o:spid="_x0000_s1026" o:spt="203" style="position:absolute;left:6353;top:3334;height:2;width:1635;" coordorigin="6353,3334" coordsize="1635,2"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任意多边形 59" o:spid="_x0000_s1026" o:spt="100" style="position:absolute;left:6353;top:3334;height:2;width:1635;" filled="f" stroked="t" coordsize="1635,1" o:gfxdata="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vBr4bsAAADb&#10;AAAADwAAAAAAAAABACAAAAAiAAAAZHJzL2Rvd25yZXYueG1sUEsBAhQAFAAAAAgAh07iQDMvBZ47&#10;AAAAOQAAABAAAAAAAAAAAQAgAAAACgEAAGRycy9zaGFwZXhtbC54bWxQSwUGAAAAAAYABgBbAQAA&#10;tAMAAAAA&#10;" path="m0,0l1635,0e">
                    <v:fill on="f" focussize="0,0"/>
                    <v:stroke color="#000000" joinstyle="round"/>
                    <v:imagedata o:title=""/>
                    <o:lock v:ext="edit" aspectratio="f"/>
                  </v:shape>
                </v:group>
                <v:group id="组合 44" o:spid="_x0000_s1026" o:spt="203" style="position:absolute;left:3575;top:412;height:121;width:2;" coordorigin="3575,412" coordsize="2,121"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_x0000_s1026" o:spid="_x0000_s1026" o:spt="100" style="position:absolute;left:3575;top:412;height:121;width:2;" filled="f" stroked="t" coordsize="1,121" o:gfxdata="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nr4A&#10;AADbAAAADwAAAAAAAAABACAAAAAiAAAAZHJzL2Rvd25yZXYueG1sUEsBAhQAFAAAAAgAh07iQDMv&#10;BZ47AAAAOQAAABAAAAAAAAAAAQAgAAAADQEAAGRycy9zaGFwZXhtbC54bWxQSwUGAAAAAAYABgBb&#10;AQAAtwMAAAAA&#10;" path="m0,0l0,121e">
                    <v:fill on="f" focussize="0,0"/>
                    <v:stroke color="#000000" joinstyle="round"/>
                    <v:imagedata o:title=""/>
                    <o:lock v:ext="edit" aspectratio="f"/>
                  </v:shape>
                  <v:shape id="文本框 56" o:spid="_x0000_s1026" o:spt="202" type="#_x0000_t202" style="position:absolute;left:2945;top:8;height:404;width:1260;"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49"/>
                            <w:ind w:left="360"/>
                            <w:rPr>
                              <w:rFonts w:ascii="宋体" w:hAnsi="宋体" w:eastAsia="宋体" w:cs="宋体"/>
                              <w:sz w:val="18"/>
                              <w:szCs w:val="18"/>
                            </w:rPr>
                          </w:pPr>
                          <w:r>
                            <w:rPr>
                              <w:rFonts w:ascii="宋体" w:hAnsi="宋体" w:eastAsia="宋体" w:cs="宋体"/>
                              <w:sz w:val="18"/>
                              <w:szCs w:val="18"/>
                            </w:rPr>
                            <w:t>获证方</w:t>
                          </w:r>
                        </w:p>
                      </w:txbxContent>
                    </v:textbox>
                  </v:shape>
                  <v:shape id="文本框 55" o:spid="_x0000_s1026" o:spt="202" type="#_x0000_t202" style="position:absolute;left:8;top:733;height:1599;width:3255;"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30" w:line="316" w:lineRule="auto"/>
                            <w:ind w:left="512" w:right="580"/>
                            <w:jc w:val="center"/>
                            <w:rPr>
                              <w:rFonts w:ascii="宋体" w:hAnsi="宋体" w:eastAsia="宋体" w:cs="宋体"/>
                              <w:sz w:val="18"/>
                              <w:szCs w:val="18"/>
                              <w:lang w:eastAsia="zh-CN"/>
                            </w:rPr>
                          </w:pPr>
                          <w:r>
                            <w:rPr>
                              <w:rFonts w:ascii="宋体" w:hAnsi="宋体" w:eastAsia="宋体" w:cs="宋体"/>
                              <w:sz w:val="18"/>
                              <w:szCs w:val="18"/>
                              <w:lang w:eastAsia="zh-CN"/>
                            </w:rPr>
                            <w:t>管理体系认证有效期为三年 不定期抽查</w:t>
                          </w:r>
                        </w:p>
                        <w:p>
                          <w:pPr>
                            <w:spacing w:before="19" w:line="316" w:lineRule="auto"/>
                            <w:ind w:left="152" w:right="148"/>
                            <w:jc w:val="center"/>
                            <w:rPr>
                              <w:rFonts w:ascii="宋体" w:hAnsi="宋体" w:eastAsia="宋体" w:cs="宋体"/>
                              <w:sz w:val="18"/>
                              <w:szCs w:val="18"/>
                              <w:lang w:eastAsia="zh-CN"/>
                            </w:rPr>
                          </w:pPr>
                          <w:r>
                            <w:rPr>
                              <w:rFonts w:ascii="宋体" w:hAnsi="宋体" w:eastAsia="宋体" w:cs="宋体"/>
                              <w:sz w:val="18"/>
                              <w:szCs w:val="18"/>
                              <w:lang w:eastAsia="zh-CN"/>
                            </w:rPr>
                            <w:t>定期监督审核</w:t>
                          </w:r>
                          <w:r>
                            <w:rPr>
                              <w:rFonts w:ascii="宋体" w:hAnsi="宋体" w:eastAsia="宋体" w:cs="宋体"/>
                              <w:spacing w:val="-18"/>
                              <w:sz w:val="18"/>
                              <w:szCs w:val="18"/>
                              <w:lang w:eastAsia="zh-CN"/>
                            </w:rPr>
                            <w:t xml:space="preserve"> </w:t>
                          </w:r>
                          <w:r>
                            <w:rPr>
                              <w:rFonts w:ascii="宋体" w:hAnsi="宋体" w:eastAsia="宋体" w:cs="宋体"/>
                              <w:sz w:val="18"/>
                              <w:szCs w:val="18"/>
                              <w:lang w:eastAsia="zh-CN"/>
                            </w:rPr>
                            <w:t>（按监督审核年度计划 的安排进行）</w:t>
                          </w:r>
                        </w:p>
                      </w:txbxContent>
                    </v:textbox>
                  </v:shape>
                  <v:shape id="文本框 54" o:spid="_x0000_s1026" o:spt="202" type="#_x0000_t202" style="position:absolute;left:4673;top:3120;height:398;width:1680;"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52"/>
                            <w:ind w:left="482"/>
                            <w:rPr>
                              <w:rFonts w:ascii="宋体" w:hAnsi="宋体" w:eastAsia="宋体" w:cs="宋体"/>
                              <w:sz w:val="18"/>
                              <w:szCs w:val="18"/>
                            </w:rPr>
                          </w:pPr>
                          <w:r>
                            <w:rPr>
                              <w:rFonts w:ascii="宋体" w:hAnsi="宋体" w:eastAsia="宋体" w:cs="宋体"/>
                              <w:sz w:val="18"/>
                              <w:szCs w:val="18"/>
                            </w:rPr>
                            <w:t>受理申请</w:t>
                          </w:r>
                        </w:p>
                      </w:txbxContent>
                    </v:textbox>
                  </v:shape>
                  <v:shape id="文本框 53" o:spid="_x0000_s1026" o:spt="202" type="#_x0000_t202" style="position:absolute;left:2003;top:4010;height:439;width:1620;"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51"/>
                            <w:ind w:left="361"/>
                            <w:rPr>
                              <w:rFonts w:ascii="宋体" w:hAnsi="宋体" w:eastAsia="宋体" w:cs="宋体"/>
                              <w:sz w:val="18"/>
                              <w:szCs w:val="18"/>
                            </w:rPr>
                          </w:pPr>
                          <w:r>
                            <w:rPr>
                              <w:rFonts w:ascii="宋体" w:hAnsi="宋体" w:eastAsia="宋体" w:cs="宋体"/>
                              <w:sz w:val="18"/>
                              <w:szCs w:val="18"/>
                            </w:rPr>
                            <w:t>组成审核组</w:t>
                          </w:r>
                        </w:p>
                      </w:txbxContent>
                    </v:textbox>
                  </v:shape>
                  <v:shape id="文本框 52" o:spid="_x0000_s1026" o:spt="202" type="#_x0000_t202" style="position:absolute;left:2003;top:4648;height:433;width:1620;"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51"/>
                            <w:ind w:left="451"/>
                            <w:rPr>
                              <w:rFonts w:ascii="宋体" w:hAnsi="宋体" w:eastAsia="宋体" w:cs="宋体"/>
                              <w:sz w:val="18"/>
                              <w:szCs w:val="18"/>
                            </w:rPr>
                          </w:pPr>
                          <w:r>
                            <w:rPr>
                              <w:rFonts w:ascii="宋体" w:hAnsi="宋体" w:eastAsia="宋体" w:cs="宋体"/>
                              <w:sz w:val="18"/>
                              <w:szCs w:val="18"/>
                            </w:rPr>
                            <w:t>文件审查</w:t>
                          </w:r>
                        </w:p>
                      </w:txbxContent>
                    </v:textbox>
                  </v:shape>
                  <v:shape id="文本框 51" o:spid="_x0000_s1026" o:spt="202" type="#_x0000_t202" style="position:absolute;left:6683;top:5468;height:805;width:1545;"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28" w:line="319" w:lineRule="auto"/>
                            <w:ind w:left="504" w:right="228" w:hanging="270"/>
                            <w:rPr>
                              <w:rFonts w:ascii="宋体" w:hAnsi="宋体" w:eastAsia="宋体" w:cs="宋体"/>
                              <w:sz w:val="18"/>
                              <w:szCs w:val="18"/>
                            </w:rPr>
                          </w:pPr>
                          <w:r>
                            <w:rPr>
                              <w:rFonts w:ascii="宋体" w:hAnsi="宋体" w:eastAsia="宋体" w:cs="宋体"/>
                              <w:sz w:val="18"/>
                              <w:szCs w:val="18"/>
                            </w:rPr>
                            <w:t>获证方进行文 件修改</w:t>
                          </w:r>
                        </w:p>
                      </w:txbxContent>
                    </v:textbox>
                  </v:shape>
                  <v:shape id="文本框 50" o:spid="_x0000_s1026" o:spt="202" type="#_x0000_t202" style="position:absolute;left:6986;top:3138;height:180;width:180;"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80" w:lineRule="exact"/>
                            <w:rPr>
                              <w:rFonts w:ascii="宋体" w:hAnsi="宋体" w:eastAsia="宋体" w:cs="宋体"/>
                              <w:sz w:val="18"/>
                              <w:szCs w:val="18"/>
                            </w:rPr>
                          </w:pPr>
                          <w:r>
                            <w:rPr>
                              <w:rFonts w:ascii="宋体"/>
                              <w:w w:val="95"/>
                              <w:sz w:val="18"/>
                            </w:rPr>
                            <w:t>No</w:t>
                          </w:r>
                        </w:p>
                      </w:txbxContent>
                    </v:textbox>
                  </v:shape>
                  <v:shape id="文本框 49" o:spid="_x0000_s1026" o:spt="202" type="#_x0000_t202" style="position:absolute;left:5155;top:3492;height:521;width:773;"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80" w:lineRule="exact"/>
                            <w:ind w:firstLine="502"/>
                            <w:rPr>
                              <w:rFonts w:ascii="宋体" w:hAnsi="宋体" w:eastAsia="宋体" w:cs="宋体"/>
                              <w:sz w:val="18"/>
                              <w:szCs w:val="18"/>
                            </w:rPr>
                          </w:pPr>
                          <w:r>
                            <w:rPr>
                              <w:rFonts w:ascii="宋体"/>
                              <w:sz w:val="18"/>
                            </w:rPr>
                            <w:t>yes</w:t>
                          </w:r>
                        </w:p>
                        <w:p>
                          <w:pPr>
                            <w:spacing w:before="105"/>
                            <w:rPr>
                              <w:rFonts w:ascii="宋体" w:hAnsi="宋体" w:eastAsia="宋体" w:cs="宋体"/>
                              <w:sz w:val="18"/>
                              <w:szCs w:val="18"/>
                            </w:rPr>
                          </w:pPr>
                          <w:r>
                            <w:rPr>
                              <w:rFonts w:ascii="宋体" w:hAnsi="宋体" w:eastAsia="宋体" w:cs="宋体"/>
                              <w:sz w:val="18"/>
                              <w:szCs w:val="18"/>
                            </w:rPr>
                            <w:t>签订合同</w:t>
                          </w:r>
                        </w:p>
                      </w:txbxContent>
                    </v:textbox>
                  </v:shape>
                  <v:shape id="文本框 48" o:spid="_x0000_s1026" o:spt="202" type="#_x0000_t202" style="position:absolute;left:6305;top:5663;height:180;width:180;"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80" w:lineRule="exact"/>
                            <w:rPr>
                              <w:rFonts w:ascii="宋体" w:hAnsi="宋体" w:eastAsia="宋体" w:cs="宋体"/>
                              <w:sz w:val="18"/>
                              <w:szCs w:val="18"/>
                            </w:rPr>
                          </w:pPr>
                          <w:r>
                            <w:rPr>
                              <w:rFonts w:ascii="宋体"/>
                              <w:w w:val="95"/>
                              <w:sz w:val="18"/>
                            </w:rPr>
                            <w:t>No</w:t>
                          </w:r>
                        </w:p>
                      </w:txbxContent>
                    </v:textbox>
                  </v:shape>
                  <v:shape id="文本框 47" o:spid="_x0000_s1026" o:spt="202" type="#_x0000_t202" style="position:absolute;left:3893;top:733;height:1599;width:3255;" filled="f" stroked="t" coordsize="21600,21600" o:gfxdata="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QCnK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122" w:line="636" w:lineRule="auto"/>
                            <w:ind w:left="145" w:right="141" w:firstLine="440"/>
                            <w:rPr>
                              <w:rFonts w:ascii="宋体" w:hAnsi="宋体" w:eastAsia="宋体" w:cs="宋体"/>
                              <w:sz w:val="18"/>
                              <w:szCs w:val="18"/>
                              <w:lang w:eastAsia="zh-CN"/>
                            </w:rPr>
                          </w:pPr>
                          <w:r>
                            <w:rPr>
                              <w:rFonts w:ascii="宋体" w:hAnsi="宋体" w:eastAsia="宋体" w:cs="宋体"/>
                              <w:sz w:val="18"/>
                              <w:szCs w:val="18"/>
                              <w:lang w:eastAsia="zh-CN"/>
                            </w:rPr>
                            <w:t xml:space="preserve">管理体系认证有效期为三年 </w:t>
                          </w:r>
                          <w:r>
                            <w:rPr>
                              <w:rFonts w:ascii="宋体" w:hAnsi="宋体" w:eastAsia="宋体" w:cs="宋体"/>
                              <w:spacing w:val="-2"/>
                              <w:sz w:val="18"/>
                              <w:szCs w:val="18"/>
                              <w:lang w:eastAsia="zh-CN"/>
                            </w:rPr>
                            <w:t>扩大/缩小（变更）范围或期满前复评</w:t>
                          </w:r>
                        </w:p>
                      </w:txbxContent>
                    </v:textbox>
                  </v:shape>
                  <v:shape id="文本框 46" o:spid="_x0000_s1026" o:spt="202" type="#_x0000_t202" style="position:absolute;left:4680;top:2531;height:388;width:1680;" filled="f" stroked="t" coordsize="21600,21600" o:gfxdata="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J8zW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spacing w:before="42"/>
                            <w:ind w:left="473"/>
                            <w:rPr>
                              <w:rFonts w:ascii="宋体" w:hAnsi="宋体" w:eastAsia="宋体" w:cs="宋体"/>
                              <w:sz w:val="18"/>
                              <w:szCs w:val="18"/>
                            </w:rPr>
                          </w:pPr>
                          <w:r>
                            <w:rPr>
                              <w:rFonts w:ascii="宋体" w:hAnsi="宋体" w:eastAsia="宋体" w:cs="宋体"/>
                              <w:sz w:val="18"/>
                              <w:szCs w:val="18"/>
                            </w:rPr>
                            <w:t>申请评审</w:t>
                          </w:r>
                        </w:p>
                      </w:txbxContent>
                    </v:textbox>
                  </v:shape>
                  <v:shape id="文本框 45" o:spid="_x0000_s1026" o:spt="202" type="#_x0000_t202" style="position:absolute;left:4620;top:4943;height:479;width:1590;" filled="f" stroked="t" coordsize="21600,21600" o:gfxdata="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OWw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44"/>
                            <w:ind w:left="428"/>
                            <w:rPr>
                              <w:rFonts w:ascii="宋体" w:hAnsi="宋体" w:eastAsia="宋体" w:cs="宋体"/>
                              <w:sz w:val="18"/>
                              <w:szCs w:val="18"/>
                            </w:rPr>
                          </w:pPr>
                          <w:r>
                            <w:rPr>
                              <w:rFonts w:ascii="宋体" w:hAnsi="宋体" w:eastAsia="宋体" w:cs="宋体"/>
                              <w:sz w:val="18"/>
                              <w:szCs w:val="18"/>
                            </w:rPr>
                            <w:t>文审报告</w:t>
                          </w:r>
                        </w:p>
                      </w:txbxContent>
                    </v:textbox>
                  </v:shape>
                </v:group>
                <w10:wrap type="none"/>
                <w10:anchorlock/>
              </v:group>
            </w:pict>
          </mc:Fallback>
        </mc:AlternateContent>
      </w:r>
    </w:p>
    <w:p>
      <w:pPr>
        <w:rPr>
          <w:rFonts w:ascii="宋体" w:hAnsi="宋体" w:eastAsia="宋体" w:cs="宋体"/>
          <w:b/>
          <w:bCs/>
          <w:sz w:val="14"/>
          <w:szCs w:val="14"/>
        </w:rPr>
      </w:pPr>
    </w:p>
    <w:p>
      <w:pPr>
        <w:ind w:left="3032"/>
        <w:rPr>
          <w:rFonts w:ascii="宋体" w:hAnsi="宋体" w:eastAsia="宋体" w:cs="宋体"/>
          <w:sz w:val="20"/>
          <w:szCs w:val="20"/>
        </w:rPr>
      </w:pPr>
      <w:r>
        <w:rPr>
          <w:rFonts w:ascii="宋体" w:hAnsi="宋体" w:eastAsia="宋体" w:cs="宋体"/>
          <w:sz w:val="20"/>
          <w:szCs w:val="20"/>
        </w:rPr>
        <mc:AlternateContent>
          <mc:Choice Requires="wpg">
            <w:drawing>
              <wp:inline distT="0" distB="0" distL="114300" distR="114300">
                <wp:extent cx="3773805" cy="2929890"/>
                <wp:effectExtent l="0" t="0" r="17780" b="3810"/>
                <wp:docPr id="111" name="组合 3"/>
                <wp:cNvGraphicFramePr/>
                <a:graphic xmlns:a="http://schemas.openxmlformats.org/drawingml/2006/main">
                  <a:graphicData uri="http://schemas.microsoft.com/office/word/2010/wordprocessingGroup">
                    <wpg:wgp>
                      <wpg:cNvGrpSpPr/>
                      <wpg:grpSpPr>
                        <a:xfrm>
                          <a:off x="0" y="0"/>
                          <a:ext cx="3773805" cy="2929890"/>
                          <a:chOff x="0" y="0"/>
                          <a:chExt cx="5943" cy="4614"/>
                        </a:xfrm>
                      </wpg:grpSpPr>
                      <wpg:grpSp>
                        <wpg:cNvPr id="73" name="组合 41"/>
                        <wpg:cNvGrpSpPr/>
                        <wpg:grpSpPr>
                          <a:xfrm>
                            <a:off x="2618" y="3219"/>
                            <a:ext cx="1980" cy="382"/>
                            <a:chOff x="2618" y="3219"/>
                            <a:chExt cx="1980" cy="382"/>
                          </a:xfrm>
                        </wpg:grpSpPr>
                        <wps:wsp>
                          <wps:cNvPr id="72" name="任意多边形 42"/>
                          <wps:cNvSpPr/>
                          <wps:spPr>
                            <a:xfrm>
                              <a:off x="2618" y="3219"/>
                              <a:ext cx="1980" cy="382"/>
                            </a:xfrm>
                            <a:custGeom>
                              <a:avLst/>
                              <a:gdLst/>
                              <a:ahLst/>
                              <a:cxnLst/>
                              <a:rect l="0" t="0" r="0" b="0"/>
                              <a:pathLst>
                                <a:path w="1980" h="382">
                                  <a:moveTo>
                                    <a:pt x="0" y="382"/>
                                  </a:moveTo>
                                  <a:lnTo>
                                    <a:pt x="1980" y="382"/>
                                  </a:lnTo>
                                  <a:lnTo>
                                    <a:pt x="1980" y="0"/>
                                  </a:lnTo>
                                  <a:lnTo>
                                    <a:pt x="0" y="0"/>
                                  </a:lnTo>
                                  <a:lnTo>
                                    <a:pt x="0" y="382"/>
                                  </a:lnTo>
                                  <a:close/>
                                </a:path>
                              </a:pathLst>
                            </a:custGeom>
                            <a:noFill/>
                            <a:ln w="9525" cap="flat" cmpd="sng">
                              <a:solidFill>
                                <a:srgbClr val="000000"/>
                              </a:solidFill>
                              <a:prstDash val="solid"/>
                              <a:headEnd type="none" w="med" len="med"/>
                              <a:tailEnd type="none" w="med" len="med"/>
                            </a:ln>
                          </wps:spPr>
                          <wps:bodyPr upright="1"/>
                        </wps:wsp>
                      </wpg:grpSp>
                      <wpg:grpSp>
                        <wpg:cNvPr id="75" name="组合 39"/>
                        <wpg:cNvGrpSpPr/>
                        <wpg:grpSpPr>
                          <a:xfrm>
                            <a:off x="4598" y="3403"/>
                            <a:ext cx="1335" cy="2"/>
                            <a:chOff x="4598" y="3403"/>
                            <a:chExt cx="1335" cy="2"/>
                          </a:xfrm>
                        </wpg:grpSpPr>
                        <wps:wsp>
                          <wps:cNvPr id="74" name="任意多边形 40"/>
                          <wps:cNvSpPr/>
                          <wps:spPr>
                            <a:xfrm>
                              <a:off x="4598" y="3403"/>
                              <a:ext cx="1335" cy="2"/>
                            </a:xfrm>
                            <a:custGeom>
                              <a:avLst/>
                              <a:gdLst/>
                              <a:ahLst/>
                              <a:cxnLst/>
                              <a:rect l="0" t="0" r="0" b="0"/>
                              <a:pathLst>
                                <a:path w="1335">
                                  <a:moveTo>
                                    <a:pt x="0" y="0"/>
                                  </a:moveTo>
                                  <a:lnTo>
                                    <a:pt x="1335" y="0"/>
                                  </a:lnTo>
                                </a:path>
                              </a:pathLst>
                            </a:custGeom>
                            <a:noFill/>
                            <a:ln w="9525" cap="flat" cmpd="sng">
                              <a:solidFill>
                                <a:srgbClr val="000000"/>
                              </a:solidFill>
                              <a:prstDash val="solid"/>
                              <a:headEnd type="none" w="med" len="med"/>
                              <a:tailEnd type="none" w="med" len="med"/>
                            </a:ln>
                          </wps:spPr>
                          <wps:bodyPr upright="1"/>
                        </wps:wsp>
                      </wpg:grpSp>
                      <wpg:grpSp>
                        <wpg:cNvPr id="77" name="组合 37"/>
                        <wpg:cNvGrpSpPr/>
                        <wpg:grpSpPr>
                          <a:xfrm>
                            <a:off x="5933" y="60"/>
                            <a:ext cx="2" cy="3343"/>
                            <a:chOff x="5933" y="60"/>
                            <a:chExt cx="2" cy="3343"/>
                          </a:xfrm>
                        </wpg:grpSpPr>
                        <wps:wsp>
                          <wps:cNvPr id="76" name="任意多边形 38"/>
                          <wps:cNvSpPr/>
                          <wps:spPr>
                            <a:xfrm>
                              <a:off x="5933" y="60"/>
                              <a:ext cx="2" cy="3343"/>
                            </a:xfrm>
                            <a:custGeom>
                              <a:avLst/>
                              <a:gdLst/>
                              <a:ahLst/>
                              <a:cxnLst/>
                              <a:rect l="0" t="0" r="0" b="0"/>
                              <a:pathLst>
                                <a:path h="3343">
                                  <a:moveTo>
                                    <a:pt x="0" y="3343"/>
                                  </a:moveTo>
                                  <a:lnTo>
                                    <a:pt x="0" y="0"/>
                                  </a:lnTo>
                                </a:path>
                              </a:pathLst>
                            </a:custGeom>
                            <a:noFill/>
                            <a:ln w="9525" cap="flat" cmpd="sng">
                              <a:solidFill>
                                <a:srgbClr val="000000"/>
                              </a:solidFill>
                              <a:prstDash val="solid"/>
                              <a:headEnd type="none" w="med" len="med"/>
                              <a:tailEnd type="none" w="med" len="med"/>
                            </a:ln>
                          </wps:spPr>
                          <wps:bodyPr upright="1"/>
                        </wps:wsp>
                      </wpg:grpSp>
                      <wpg:grpSp>
                        <wpg:cNvPr id="82" name="组合 32"/>
                        <wpg:cNvGrpSpPr/>
                        <wpg:grpSpPr>
                          <a:xfrm>
                            <a:off x="4148" y="0"/>
                            <a:ext cx="1795" cy="120"/>
                            <a:chOff x="4148" y="0"/>
                            <a:chExt cx="1795" cy="120"/>
                          </a:xfrm>
                        </wpg:grpSpPr>
                        <wps:wsp>
                          <wps:cNvPr id="78" name="任意多边形 36"/>
                          <wps:cNvSpPr/>
                          <wps:spPr>
                            <a:xfrm>
                              <a:off x="4148" y="0"/>
                              <a:ext cx="1795" cy="120"/>
                            </a:xfrm>
                            <a:custGeom>
                              <a:avLst/>
                              <a:gdLst/>
                              <a:ahLst/>
                              <a:cxnLst/>
                              <a:rect l="0" t="0" r="0" b="0"/>
                              <a:pathLst>
                                <a:path w="1795" h="120">
                                  <a:moveTo>
                                    <a:pt x="120" y="0"/>
                                  </a:moveTo>
                                  <a:lnTo>
                                    <a:pt x="0" y="60"/>
                                  </a:lnTo>
                                  <a:lnTo>
                                    <a:pt x="120" y="120"/>
                                  </a:lnTo>
                                  <a:lnTo>
                                    <a:pt x="120" y="70"/>
                                  </a:lnTo>
                                  <a:lnTo>
                                    <a:pt x="94" y="70"/>
                                  </a:lnTo>
                                  <a:lnTo>
                                    <a:pt x="90" y="66"/>
                                  </a:lnTo>
                                  <a:lnTo>
                                    <a:pt x="90" y="54"/>
                                  </a:lnTo>
                                  <a:lnTo>
                                    <a:pt x="94" y="50"/>
                                  </a:lnTo>
                                  <a:lnTo>
                                    <a:pt x="120" y="50"/>
                                  </a:lnTo>
                                  <a:lnTo>
                                    <a:pt x="120" y="0"/>
                                  </a:lnTo>
                                  <a:close/>
                                </a:path>
                              </a:pathLst>
                            </a:custGeom>
                            <a:solidFill>
                              <a:srgbClr val="000000"/>
                            </a:solidFill>
                            <a:ln>
                              <a:noFill/>
                            </a:ln>
                          </wps:spPr>
                          <wps:bodyPr upright="1"/>
                        </wps:wsp>
                        <wps:wsp>
                          <wps:cNvPr id="79" name="任意多边形 35"/>
                          <wps:cNvSpPr/>
                          <wps:spPr>
                            <a:xfrm>
                              <a:off x="4148" y="0"/>
                              <a:ext cx="1795" cy="120"/>
                            </a:xfrm>
                            <a:custGeom>
                              <a:avLst/>
                              <a:gdLst/>
                              <a:ahLst/>
                              <a:cxnLst/>
                              <a:rect l="0" t="0" r="0" b="0"/>
                              <a:pathLst>
                                <a:path w="1795" h="120">
                                  <a:moveTo>
                                    <a:pt x="120" y="50"/>
                                  </a:moveTo>
                                  <a:lnTo>
                                    <a:pt x="94" y="50"/>
                                  </a:lnTo>
                                  <a:lnTo>
                                    <a:pt x="90" y="54"/>
                                  </a:lnTo>
                                  <a:lnTo>
                                    <a:pt x="90" y="66"/>
                                  </a:lnTo>
                                  <a:lnTo>
                                    <a:pt x="94" y="70"/>
                                  </a:lnTo>
                                  <a:lnTo>
                                    <a:pt x="120" y="70"/>
                                  </a:lnTo>
                                  <a:lnTo>
                                    <a:pt x="120" y="50"/>
                                  </a:lnTo>
                                  <a:close/>
                                </a:path>
                              </a:pathLst>
                            </a:custGeom>
                            <a:solidFill>
                              <a:srgbClr val="000000"/>
                            </a:solidFill>
                            <a:ln>
                              <a:noFill/>
                            </a:ln>
                          </wps:spPr>
                          <wps:bodyPr upright="1"/>
                        </wps:wsp>
                        <wps:wsp>
                          <wps:cNvPr id="80" name="任意多边形 34"/>
                          <wps:cNvSpPr/>
                          <wps:spPr>
                            <a:xfrm>
                              <a:off x="4148" y="0"/>
                              <a:ext cx="1795" cy="120"/>
                            </a:xfrm>
                            <a:custGeom>
                              <a:avLst/>
                              <a:gdLst/>
                              <a:ahLst/>
                              <a:cxnLst/>
                              <a:rect l="0" t="0" r="0" b="0"/>
                              <a:pathLst>
                                <a:path w="1795" h="120">
                                  <a:moveTo>
                                    <a:pt x="1790" y="50"/>
                                  </a:moveTo>
                                  <a:lnTo>
                                    <a:pt x="120" y="50"/>
                                  </a:lnTo>
                                  <a:lnTo>
                                    <a:pt x="120" y="70"/>
                                  </a:lnTo>
                                  <a:lnTo>
                                    <a:pt x="1790" y="70"/>
                                  </a:lnTo>
                                  <a:lnTo>
                                    <a:pt x="1795" y="66"/>
                                  </a:lnTo>
                                  <a:lnTo>
                                    <a:pt x="1795" y="54"/>
                                  </a:lnTo>
                                  <a:lnTo>
                                    <a:pt x="1790" y="50"/>
                                  </a:lnTo>
                                  <a:close/>
                                </a:path>
                              </a:pathLst>
                            </a:custGeom>
                            <a:solidFill>
                              <a:srgbClr val="000000"/>
                            </a:solidFill>
                            <a:ln>
                              <a:noFill/>
                            </a:ln>
                          </wps:spPr>
                          <wps:bodyPr upright="1"/>
                        </wps:wsp>
                        <pic:pic xmlns:pic="http://schemas.openxmlformats.org/drawingml/2006/picture">
                          <pic:nvPicPr>
                            <pic:cNvPr id="81" name="图片 33"/>
                            <pic:cNvPicPr>
                              <a:picLocks noChangeAspect="1"/>
                            </pic:cNvPicPr>
                          </pic:nvPicPr>
                          <pic:blipFill>
                            <a:blip r:embed="rId10"/>
                            <a:stretch>
                              <a:fillRect/>
                            </a:stretch>
                          </pic:blipFill>
                          <pic:spPr>
                            <a:xfrm>
                              <a:off x="3195" y="280"/>
                              <a:ext cx="120" cy="225"/>
                            </a:xfrm>
                            <a:prstGeom prst="rect">
                              <a:avLst/>
                            </a:prstGeom>
                            <a:noFill/>
                            <a:ln>
                              <a:noFill/>
                            </a:ln>
                          </pic:spPr>
                        </pic:pic>
                      </wpg:grpSp>
                      <wpg:grpSp>
                        <wpg:cNvPr id="84" name="组合 30"/>
                        <wpg:cNvGrpSpPr/>
                        <wpg:grpSpPr>
                          <a:xfrm>
                            <a:off x="8" y="533"/>
                            <a:ext cx="5040" cy="1257"/>
                            <a:chOff x="8" y="533"/>
                            <a:chExt cx="5040" cy="1257"/>
                          </a:xfrm>
                        </wpg:grpSpPr>
                        <wps:wsp>
                          <wps:cNvPr id="83" name="任意多边形 31"/>
                          <wps:cNvSpPr/>
                          <wps:spPr>
                            <a:xfrm>
                              <a:off x="8" y="533"/>
                              <a:ext cx="5040" cy="1257"/>
                            </a:xfrm>
                            <a:custGeom>
                              <a:avLst/>
                              <a:gdLst/>
                              <a:ahLst/>
                              <a:cxnLst/>
                              <a:rect l="0" t="0" r="0" b="0"/>
                              <a:pathLst>
                                <a:path w="5040" h="1257">
                                  <a:moveTo>
                                    <a:pt x="0" y="1257"/>
                                  </a:moveTo>
                                  <a:lnTo>
                                    <a:pt x="5040" y="1257"/>
                                  </a:lnTo>
                                  <a:lnTo>
                                    <a:pt x="5040" y="0"/>
                                  </a:lnTo>
                                  <a:lnTo>
                                    <a:pt x="0" y="0"/>
                                  </a:lnTo>
                                  <a:lnTo>
                                    <a:pt x="0" y="1257"/>
                                  </a:lnTo>
                                  <a:close/>
                                </a:path>
                              </a:pathLst>
                            </a:custGeom>
                            <a:noFill/>
                            <a:ln w="9525" cap="flat" cmpd="sng">
                              <a:solidFill>
                                <a:srgbClr val="000000"/>
                              </a:solidFill>
                              <a:prstDash val="solid"/>
                              <a:headEnd type="none" w="med" len="med"/>
                              <a:tailEnd type="none" w="med" len="med"/>
                            </a:ln>
                          </wps:spPr>
                          <wps:bodyPr upright="1"/>
                        </wps:wsp>
                      </wpg:grpSp>
                      <wpg:grpSp>
                        <wpg:cNvPr id="86" name="组合 28"/>
                        <wpg:cNvGrpSpPr/>
                        <wpg:grpSpPr>
                          <a:xfrm>
                            <a:off x="1688" y="885"/>
                            <a:ext cx="2" cy="800"/>
                            <a:chOff x="1688" y="885"/>
                            <a:chExt cx="2" cy="800"/>
                          </a:xfrm>
                        </wpg:grpSpPr>
                        <wps:wsp>
                          <wps:cNvPr id="85" name="任意多边形 29"/>
                          <wps:cNvSpPr/>
                          <wps:spPr>
                            <a:xfrm>
                              <a:off x="1688" y="885"/>
                              <a:ext cx="2" cy="800"/>
                            </a:xfrm>
                            <a:custGeom>
                              <a:avLst/>
                              <a:gdLst/>
                              <a:ahLst/>
                              <a:cxnLst/>
                              <a:rect l="0" t="0" r="0" b="0"/>
                              <a:pathLst>
                                <a:path h="800">
                                  <a:moveTo>
                                    <a:pt x="0" y="0"/>
                                  </a:moveTo>
                                  <a:lnTo>
                                    <a:pt x="0" y="800"/>
                                  </a:lnTo>
                                </a:path>
                              </a:pathLst>
                            </a:custGeom>
                            <a:noFill/>
                            <a:ln w="9525" cap="flat" cmpd="sng">
                              <a:solidFill>
                                <a:srgbClr val="000000"/>
                              </a:solidFill>
                              <a:prstDash val="solid"/>
                              <a:headEnd type="none" w="med" len="med"/>
                              <a:tailEnd type="none" w="med" len="med"/>
                            </a:ln>
                          </wps:spPr>
                          <wps:bodyPr upright="1"/>
                        </wps:wsp>
                      </wpg:grpSp>
                      <wpg:grpSp>
                        <wpg:cNvPr id="88" name="组合 26"/>
                        <wpg:cNvGrpSpPr/>
                        <wpg:grpSpPr>
                          <a:xfrm>
                            <a:off x="3458" y="885"/>
                            <a:ext cx="2" cy="800"/>
                            <a:chOff x="3458" y="885"/>
                            <a:chExt cx="2" cy="800"/>
                          </a:xfrm>
                        </wpg:grpSpPr>
                        <wps:wsp>
                          <wps:cNvPr id="87" name="任意多边形 27"/>
                          <wps:cNvSpPr/>
                          <wps:spPr>
                            <a:xfrm>
                              <a:off x="3458" y="885"/>
                              <a:ext cx="2" cy="800"/>
                            </a:xfrm>
                            <a:custGeom>
                              <a:avLst/>
                              <a:gdLst/>
                              <a:ahLst/>
                              <a:cxnLst/>
                              <a:rect l="0" t="0" r="0" b="0"/>
                              <a:pathLst>
                                <a:path h="800">
                                  <a:moveTo>
                                    <a:pt x="0" y="0"/>
                                  </a:moveTo>
                                  <a:lnTo>
                                    <a:pt x="0" y="800"/>
                                  </a:lnTo>
                                </a:path>
                              </a:pathLst>
                            </a:custGeom>
                            <a:noFill/>
                            <a:ln w="9525" cap="flat" cmpd="sng">
                              <a:solidFill>
                                <a:srgbClr val="000000"/>
                              </a:solidFill>
                              <a:prstDash val="solid"/>
                              <a:headEnd type="none" w="med" len="med"/>
                              <a:tailEnd type="none" w="med" len="med"/>
                            </a:ln>
                          </wps:spPr>
                          <wps:bodyPr upright="1"/>
                        </wps:wsp>
                      </wpg:grpSp>
                      <wpg:grpSp>
                        <wpg:cNvPr id="110" name="组合 4"/>
                        <wpg:cNvGrpSpPr/>
                        <wpg:grpSpPr>
                          <a:xfrm>
                            <a:off x="203" y="885"/>
                            <a:ext cx="4620" cy="2"/>
                            <a:chOff x="203" y="885"/>
                            <a:chExt cx="4620" cy="2"/>
                          </a:xfrm>
                        </wpg:grpSpPr>
                        <wps:wsp>
                          <wps:cNvPr id="89" name="任意多边形 25"/>
                          <wps:cNvSpPr/>
                          <wps:spPr>
                            <a:xfrm>
                              <a:off x="203" y="885"/>
                              <a:ext cx="4620" cy="2"/>
                            </a:xfrm>
                            <a:custGeom>
                              <a:avLst/>
                              <a:gdLst/>
                              <a:ahLst/>
                              <a:cxnLst/>
                              <a:rect l="0" t="0" r="0" b="0"/>
                              <a:pathLst>
                                <a:path w="4620">
                                  <a:moveTo>
                                    <a:pt x="0" y="0"/>
                                  </a:moveTo>
                                  <a:lnTo>
                                    <a:pt x="4620" y="0"/>
                                  </a:lnTo>
                                </a:path>
                              </a:pathLst>
                            </a:custGeom>
                            <a:noFill/>
                            <a:ln w="9525" cap="flat" cmpd="sng">
                              <a:solidFill>
                                <a:srgbClr val="000000"/>
                              </a:solidFill>
                              <a:prstDash val="solid"/>
                              <a:headEnd type="none" w="med" len="med"/>
                              <a:tailEnd type="none" w="med" len="med"/>
                            </a:ln>
                          </wps:spPr>
                          <wps:bodyPr upright="1"/>
                        </wps:wsp>
                        <pic:pic xmlns:pic="http://schemas.openxmlformats.org/drawingml/2006/picture">
                          <pic:nvPicPr>
                            <pic:cNvPr id="90" name="图片 24"/>
                            <pic:cNvPicPr>
                              <a:picLocks noChangeAspect="1"/>
                            </pic:cNvPicPr>
                          </pic:nvPicPr>
                          <pic:blipFill>
                            <a:blip r:embed="rId11"/>
                            <a:stretch>
                              <a:fillRect/>
                            </a:stretch>
                          </pic:blipFill>
                          <pic:spPr>
                            <a:xfrm>
                              <a:off x="2723" y="1784"/>
                              <a:ext cx="120" cy="189"/>
                            </a:xfrm>
                            <a:prstGeom prst="rect">
                              <a:avLst/>
                            </a:prstGeom>
                            <a:noFill/>
                            <a:ln>
                              <a:noFill/>
                            </a:ln>
                          </pic:spPr>
                        </pic:pic>
                        <pic:pic xmlns:pic="http://schemas.openxmlformats.org/drawingml/2006/picture">
                          <pic:nvPicPr>
                            <pic:cNvPr id="91" name="图片 23"/>
                            <pic:cNvPicPr>
                              <a:picLocks noChangeAspect="1"/>
                            </pic:cNvPicPr>
                          </pic:nvPicPr>
                          <pic:blipFill>
                            <a:blip r:embed="rId12"/>
                            <a:stretch>
                              <a:fillRect/>
                            </a:stretch>
                          </pic:blipFill>
                          <pic:spPr>
                            <a:xfrm>
                              <a:off x="3548" y="2374"/>
                              <a:ext cx="120" cy="200"/>
                            </a:xfrm>
                            <a:prstGeom prst="rect">
                              <a:avLst/>
                            </a:prstGeom>
                            <a:noFill/>
                            <a:ln>
                              <a:noFill/>
                            </a:ln>
                          </pic:spPr>
                        </pic:pic>
                        <pic:pic xmlns:pic="http://schemas.openxmlformats.org/drawingml/2006/picture">
                          <pic:nvPicPr>
                            <pic:cNvPr id="92" name="图片 22"/>
                            <pic:cNvPicPr>
                              <a:picLocks noChangeAspect="1"/>
                            </pic:cNvPicPr>
                          </pic:nvPicPr>
                          <pic:blipFill>
                            <a:blip r:embed="rId13"/>
                            <a:stretch>
                              <a:fillRect/>
                            </a:stretch>
                          </pic:blipFill>
                          <pic:spPr>
                            <a:xfrm>
                              <a:off x="931" y="2374"/>
                              <a:ext cx="120" cy="250"/>
                            </a:xfrm>
                            <a:prstGeom prst="rect">
                              <a:avLst/>
                            </a:prstGeom>
                            <a:noFill/>
                            <a:ln>
                              <a:noFill/>
                            </a:ln>
                          </pic:spPr>
                        </pic:pic>
                        <pic:pic xmlns:pic="http://schemas.openxmlformats.org/drawingml/2006/picture">
                          <pic:nvPicPr>
                            <pic:cNvPr id="93" name="图片 21"/>
                            <pic:cNvPicPr>
                              <a:picLocks noChangeAspect="1"/>
                            </pic:cNvPicPr>
                          </pic:nvPicPr>
                          <pic:blipFill>
                            <a:blip r:embed="rId14"/>
                            <a:stretch>
                              <a:fillRect/>
                            </a:stretch>
                          </pic:blipFill>
                          <pic:spPr>
                            <a:xfrm>
                              <a:off x="4403" y="1794"/>
                              <a:ext cx="120" cy="179"/>
                            </a:xfrm>
                            <a:prstGeom prst="rect">
                              <a:avLst/>
                            </a:prstGeom>
                            <a:noFill/>
                            <a:ln>
                              <a:noFill/>
                            </a:ln>
                          </pic:spPr>
                        </pic:pic>
                        <pic:pic xmlns:pic="http://schemas.openxmlformats.org/drawingml/2006/picture">
                          <pic:nvPicPr>
                            <pic:cNvPr id="94" name="图片 20"/>
                            <pic:cNvPicPr>
                              <a:picLocks noChangeAspect="1"/>
                            </pic:cNvPicPr>
                          </pic:nvPicPr>
                          <pic:blipFill>
                            <a:blip r:embed="rId15"/>
                            <a:stretch>
                              <a:fillRect/>
                            </a:stretch>
                          </pic:blipFill>
                          <pic:spPr>
                            <a:xfrm>
                              <a:off x="932" y="1794"/>
                              <a:ext cx="120" cy="168"/>
                            </a:xfrm>
                            <a:prstGeom prst="rect">
                              <a:avLst/>
                            </a:prstGeom>
                            <a:noFill/>
                            <a:ln>
                              <a:noFill/>
                            </a:ln>
                          </pic:spPr>
                        </pic:pic>
                        <pic:pic xmlns:pic="http://schemas.openxmlformats.org/drawingml/2006/picture">
                          <pic:nvPicPr>
                            <pic:cNvPr id="95" name="图片 19"/>
                            <pic:cNvPicPr>
                              <a:picLocks noChangeAspect="1"/>
                            </pic:cNvPicPr>
                          </pic:nvPicPr>
                          <pic:blipFill>
                            <a:blip r:embed="rId16"/>
                            <a:stretch>
                              <a:fillRect/>
                            </a:stretch>
                          </pic:blipFill>
                          <pic:spPr>
                            <a:xfrm>
                              <a:off x="3548" y="3595"/>
                              <a:ext cx="120" cy="248"/>
                            </a:xfrm>
                            <a:prstGeom prst="rect">
                              <a:avLst/>
                            </a:prstGeom>
                            <a:noFill/>
                            <a:ln>
                              <a:noFill/>
                            </a:ln>
                          </pic:spPr>
                        </pic:pic>
                        <pic:pic xmlns:pic="http://schemas.openxmlformats.org/drawingml/2006/picture">
                          <pic:nvPicPr>
                            <pic:cNvPr id="96" name="图片 18"/>
                            <pic:cNvPicPr>
                              <a:picLocks noChangeAspect="1"/>
                            </pic:cNvPicPr>
                          </pic:nvPicPr>
                          <pic:blipFill>
                            <a:blip r:embed="rId17"/>
                            <a:stretch>
                              <a:fillRect/>
                            </a:stretch>
                          </pic:blipFill>
                          <pic:spPr>
                            <a:xfrm>
                              <a:off x="929" y="3725"/>
                              <a:ext cx="120" cy="233"/>
                            </a:xfrm>
                            <a:prstGeom prst="rect">
                              <a:avLst/>
                            </a:prstGeom>
                            <a:noFill/>
                            <a:ln>
                              <a:noFill/>
                            </a:ln>
                          </pic:spPr>
                        </pic:pic>
                        <wps:wsp>
                          <wps:cNvPr id="97" name="文本框 17"/>
                          <wps:cNvSpPr txBox="1"/>
                          <wps:spPr>
                            <a:xfrm>
                              <a:off x="2618" y="3219"/>
                              <a:ext cx="1980" cy="382"/>
                            </a:xfrm>
                            <a:prstGeom prst="rect">
                              <a:avLst/>
                            </a:prstGeom>
                            <a:noFill/>
                            <a:ln>
                              <a:noFill/>
                            </a:ln>
                          </wps:spPr>
                          <wps:txbx>
                            <w:txbxContent>
                              <w:p>
                                <w:pPr>
                                  <w:spacing w:before="50"/>
                                  <w:ind w:left="361"/>
                                  <w:rPr>
                                    <w:rFonts w:ascii="宋体" w:hAnsi="宋体" w:eastAsia="宋体" w:cs="宋体"/>
                                    <w:sz w:val="18"/>
                                    <w:szCs w:val="18"/>
                                  </w:rPr>
                                </w:pPr>
                                <w:r>
                                  <w:rPr>
                                    <w:rFonts w:ascii="宋体" w:hAnsi="宋体" w:eastAsia="宋体" w:cs="宋体"/>
                                    <w:sz w:val="18"/>
                                    <w:szCs w:val="18"/>
                                  </w:rPr>
                                  <w:t>技术委员会议表</w:t>
                                </w:r>
                              </w:p>
                            </w:txbxContent>
                          </wps:txbx>
                          <wps:bodyPr lIns="0" tIns="0" rIns="0" bIns="0" upright="1"/>
                        </wps:wsp>
                        <wps:wsp>
                          <wps:cNvPr id="98" name="文本框 16"/>
                          <wps:cNvSpPr txBox="1"/>
                          <wps:spPr>
                            <a:xfrm>
                              <a:off x="5052" y="3192"/>
                              <a:ext cx="180" cy="180"/>
                            </a:xfrm>
                            <a:prstGeom prst="rect">
                              <a:avLst/>
                            </a:prstGeom>
                            <a:noFill/>
                            <a:ln>
                              <a:noFill/>
                            </a:ln>
                          </wps:spPr>
                          <wps:txbx>
                            <w:txbxContent>
                              <w:p>
                                <w:pPr>
                                  <w:spacing w:line="180" w:lineRule="exact"/>
                                  <w:rPr>
                                    <w:rFonts w:ascii="宋体" w:hAnsi="宋体" w:eastAsia="宋体" w:cs="宋体"/>
                                    <w:sz w:val="18"/>
                                    <w:szCs w:val="18"/>
                                  </w:rPr>
                                </w:pPr>
                                <w:r>
                                  <w:rPr>
                                    <w:rFonts w:ascii="宋体"/>
                                    <w:w w:val="95"/>
                                    <w:sz w:val="18"/>
                                  </w:rPr>
                                  <w:t>No</w:t>
                                </w:r>
                              </w:p>
                            </w:txbxContent>
                          </wps:txbx>
                          <wps:bodyPr lIns="0" tIns="0" rIns="0" bIns="0" upright="1"/>
                        </wps:wsp>
                        <wps:wsp>
                          <wps:cNvPr id="99" name="文本框 15"/>
                          <wps:cNvSpPr txBox="1"/>
                          <wps:spPr>
                            <a:xfrm>
                              <a:off x="3752" y="3607"/>
                              <a:ext cx="270" cy="180"/>
                            </a:xfrm>
                            <a:prstGeom prst="rect">
                              <a:avLst/>
                            </a:prstGeom>
                            <a:noFill/>
                            <a:ln>
                              <a:noFill/>
                            </a:ln>
                          </wps:spPr>
                          <wps:txbx>
                            <w:txbxContent>
                              <w:p>
                                <w:pPr>
                                  <w:spacing w:line="180" w:lineRule="exact"/>
                                  <w:rPr>
                                    <w:rFonts w:ascii="宋体" w:hAnsi="宋体" w:eastAsia="宋体" w:cs="宋体"/>
                                    <w:sz w:val="18"/>
                                    <w:szCs w:val="18"/>
                                  </w:rPr>
                                </w:pPr>
                                <w:r>
                                  <w:rPr>
                                    <w:rFonts w:ascii="宋体"/>
                                    <w:w w:val="95"/>
                                    <w:sz w:val="18"/>
                                  </w:rPr>
                                  <w:t>yes</w:t>
                                </w:r>
                              </w:p>
                            </w:txbxContent>
                          </wps:txbx>
                          <wps:bodyPr lIns="0" tIns="0" rIns="0" bIns="0" upright="1"/>
                        </wps:wsp>
                        <wps:wsp>
                          <wps:cNvPr id="100" name="文本框 14"/>
                          <wps:cNvSpPr txBox="1"/>
                          <wps:spPr>
                            <a:xfrm>
                              <a:off x="160" y="639"/>
                              <a:ext cx="3360" cy="514"/>
                            </a:xfrm>
                            <a:prstGeom prst="rect">
                              <a:avLst/>
                            </a:prstGeom>
                            <a:noFill/>
                            <a:ln>
                              <a:noFill/>
                            </a:ln>
                          </wps:spPr>
                          <wps:txbx>
                            <w:txbxContent>
                              <w:p>
                                <w:pPr>
                                  <w:spacing w:line="180" w:lineRule="exact"/>
                                  <w:ind w:left="1379"/>
                                  <w:rPr>
                                    <w:rFonts w:ascii="宋体" w:hAnsi="宋体" w:eastAsia="宋体" w:cs="宋体"/>
                                    <w:sz w:val="18"/>
                                    <w:szCs w:val="18"/>
                                    <w:lang w:eastAsia="zh-CN"/>
                                  </w:rPr>
                                </w:pPr>
                                <w:r>
                                  <w:rPr>
                                    <w:rFonts w:ascii="宋体" w:hAnsi="宋体" w:eastAsia="宋体" w:cs="宋体"/>
                                    <w:sz w:val="18"/>
                                    <w:szCs w:val="18"/>
                                    <w:lang w:eastAsia="zh-CN"/>
                                  </w:rPr>
                                  <w:t>提交审核报告和现场结论</w:t>
                                </w:r>
                              </w:p>
                              <w:p>
                                <w:pPr>
                                  <w:tabs>
                                    <w:tab w:val="left" w:pos="1710"/>
                                  </w:tabs>
                                  <w:spacing w:before="98"/>
                                  <w:rPr>
                                    <w:rFonts w:ascii="宋体" w:hAnsi="宋体" w:eastAsia="宋体" w:cs="宋体"/>
                                    <w:sz w:val="18"/>
                                    <w:szCs w:val="18"/>
                                    <w:lang w:eastAsia="zh-CN"/>
                                  </w:rPr>
                                </w:pPr>
                                <w:r>
                                  <w:rPr>
                                    <w:rFonts w:ascii="宋体" w:hAnsi="宋体" w:eastAsia="宋体" w:cs="宋体"/>
                                    <w:sz w:val="18"/>
                                    <w:szCs w:val="18"/>
                                    <w:lang w:eastAsia="zh-CN"/>
                                  </w:rPr>
                                  <w:t>不推荐保持注册</w:t>
                                </w:r>
                                <w:r>
                                  <w:rPr>
                                    <w:rFonts w:ascii="宋体" w:hAnsi="宋体" w:eastAsia="宋体" w:cs="宋体"/>
                                    <w:sz w:val="18"/>
                                    <w:szCs w:val="18"/>
                                    <w:lang w:eastAsia="zh-CN"/>
                                  </w:rPr>
                                  <w:tab/>
                                </w:r>
                                <w:r>
                                  <w:rPr>
                                    <w:rFonts w:ascii="宋体" w:hAnsi="宋体" w:eastAsia="宋体" w:cs="宋体"/>
                                    <w:sz w:val="18"/>
                                    <w:szCs w:val="18"/>
                                    <w:lang w:eastAsia="zh-CN"/>
                                  </w:rPr>
                                  <w:t>基本同意推荐保持</w:t>
                                </w:r>
                              </w:p>
                            </w:txbxContent>
                          </wps:txbx>
                          <wps:bodyPr lIns="0" tIns="0" rIns="0" bIns="0" upright="1"/>
                        </wps:wsp>
                        <wps:wsp>
                          <wps:cNvPr id="101" name="文本框 13"/>
                          <wps:cNvSpPr txBox="1"/>
                          <wps:spPr>
                            <a:xfrm>
                              <a:off x="160" y="1206"/>
                              <a:ext cx="3151" cy="417"/>
                            </a:xfrm>
                            <a:prstGeom prst="rect">
                              <a:avLst/>
                            </a:prstGeom>
                            <a:noFill/>
                            <a:ln>
                              <a:noFill/>
                            </a:ln>
                          </wps:spPr>
                          <wps:txbx>
                            <w:txbxContent>
                              <w:p>
                                <w:pPr>
                                  <w:tabs>
                                    <w:tab w:val="left" w:pos="1800"/>
                                  </w:tabs>
                                  <w:spacing w:line="180" w:lineRule="exact"/>
                                  <w:rPr>
                                    <w:rFonts w:ascii="宋体" w:hAnsi="宋体" w:eastAsia="宋体" w:cs="宋体"/>
                                    <w:sz w:val="18"/>
                                    <w:szCs w:val="18"/>
                                    <w:lang w:eastAsia="zh-CN"/>
                                  </w:rPr>
                                </w:pPr>
                                <w:r>
                                  <w:rPr>
                                    <w:rFonts w:ascii="宋体" w:hAnsi="宋体" w:eastAsia="宋体" w:cs="宋体"/>
                                    <w:sz w:val="18"/>
                                    <w:szCs w:val="18"/>
                                    <w:lang w:eastAsia="zh-CN"/>
                                  </w:rPr>
                                  <w:t>不予推荐扩大/缩小</w:t>
                                </w:r>
                                <w:r>
                                  <w:rPr>
                                    <w:rFonts w:ascii="宋体" w:hAnsi="宋体" w:eastAsia="宋体" w:cs="宋体"/>
                                    <w:sz w:val="18"/>
                                    <w:szCs w:val="18"/>
                                    <w:lang w:eastAsia="zh-CN"/>
                                  </w:rPr>
                                  <w:tab/>
                                </w:r>
                                <w:r>
                                  <w:rPr>
                                    <w:rFonts w:ascii="宋体" w:hAnsi="宋体" w:eastAsia="宋体" w:cs="宋体"/>
                                    <w:sz w:val="18"/>
                                    <w:szCs w:val="18"/>
                                    <w:lang w:eastAsia="zh-CN"/>
                                  </w:rPr>
                                  <w:t>注册或同意扩大/</w:t>
                                </w:r>
                              </w:p>
                              <w:p>
                                <w:pPr>
                                  <w:tabs>
                                    <w:tab w:val="left" w:pos="1676"/>
                                  </w:tabs>
                                  <w:spacing w:before="1"/>
                                  <w:rPr>
                                    <w:rFonts w:ascii="宋体" w:hAnsi="宋体" w:eastAsia="宋体" w:cs="宋体"/>
                                    <w:sz w:val="18"/>
                                    <w:szCs w:val="18"/>
                                    <w:lang w:eastAsia="zh-CN"/>
                                  </w:rPr>
                                </w:pPr>
                                <w:r>
                                  <w:rPr>
                                    <w:rFonts w:ascii="宋体" w:hAnsi="宋体" w:eastAsia="宋体" w:cs="宋体"/>
                                    <w:spacing w:val="-6"/>
                                    <w:sz w:val="18"/>
                                    <w:szCs w:val="18"/>
                                    <w:lang w:eastAsia="zh-CN"/>
                                  </w:rPr>
                                  <w:t>（变更）范围</w:t>
                                </w:r>
                                <w:r>
                                  <w:rPr>
                                    <w:rFonts w:ascii="宋体" w:hAnsi="宋体" w:eastAsia="宋体" w:cs="宋体"/>
                                    <w:spacing w:val="-6"/>
                                    <w:sz w:val="18"/>
                                    <w:szCs w:val="18"/>
                                    <w:lang w:eastAsia="zh-CN"/>
                                  </w:rPr>
                                  <w:tab/>
                                </w:r>
                                <w:r>
                                  <w:rPr>
                                    <w:rFonts w:ascii="宋体" w:hAnsi="宋体" w:eastAsia="宋体" w:cs="宋体"/>
                                    <w:sz w:val="18"/>
                                    <w:szCs w:val="18"/>
                                    <w:lang w:eastAsia="zh-CN"/>
                                  </w:rPr>
                                  <w:t>缩小(变更)范围</w:t>
                                </w:r>
                              </w:p>
                            </w:txbxContent>
                          </wps:txbx>
                          <wps:bodyPr lIns="0" tIns="0" rIns="0" bIns="0" upright="1"/>
                        </wps:wsp>
                        <wps:wsp>
                          <wps:cNvPr id="102" name="文本框 12"/>
                          <wps:cNvSpPr txBox="1"/>
                          <wps:spPr>
                            <a:xfrm>
                              <a:off x="3547" y="973"/>
                              <a:ext cx="1351" cy="650"/>
                            </a:xfrm>
                            <a:prstGeom prst="rect">
                              <a:avLst/>
                            </a:prstGeom>
                            <a:noFill/>
                            <a:ln>
                              <a:noFill/>
                            </a:ln>
                          </wps:spPr>
                          <wps:txbx>
                            <w:txbxContent>
                              <w:p>
                                <w:pPr>
                                  <w:spacing w:line="179" w:lineRule="exact"/>
                                  <w:ind w:left="123"/>
                                  <w:rPr>
                                    <w:rFonts w:ascii="宋体" w:hAnsi="宋体" w:eastAsia="宋体" w:cs="宋体"/>
                                    <w:sz w:val="18"/>
                                    <w:szCs w:val="18"/>
                                    <w:lang w:eastAsia="zh-CN"/>
                                  </w:rPr>
                                </w:pPr>
                                <w:r>
                                  <w:rPr>
                                    <w:rFonts w:ascii="宋体" w:hAnsi="宋体" w:eastAsia="宋体" w:cs="宋体"/>
                                    <w:sz w:val="18"/>
                                    <w:szCs w:val="18"/>
                                    <w:lang w:eastAsia="zh-CN"/>
                                  </w:rPr>
                                  <w:t>同意推荐保</w:t>
                                </w:r>
                              </w:p>
                              <w:p>
                                <w:pPr>
                                  <w:spacing w:line="234" w:lineRule="exact"/>
                                  <w:ind w:left="213"/>
                                  <w:rPr>
                                    <w:rFonts w:ascii="宋体" w:hAnsi="宋体" w:eastAsia="宋体" w:cs="宋体"/>
                                    <w:sz w:val="18"/>
                                    <w:szCs w:val="18"/>
                                    <w:lang w:eastAsia="zh-CN"/>
                                  </w:rPr>
                                </w:pPr>
                                <w:r>
                                  <w:rPr>
                                    <w:rFonts w:ascii="宋体" w:hAnsi="宋体" w:eastAsia="宋体" w:cs="宋体"/>
                                    <w:sz w:val="18"/>
                                    <w:szCs w:val="18"/>
                                    <w:lang w:eastAsia="zh-CN"/>
                                  </w:rPr>
                                  <w:t>持或同意扩大</w:t>
                                </w:r>
                              </w:p>
                              <w:p>
                                <w:pPr>
                                  <w:spacing w:before="1"/>
                                  <w:jc w:val="center"/>
                                  <w:rPr>
                                    <w:rFonts w:ascii="宋体" w:hAnsi="宋体" w:eastAsia="宋体" w:cs="宋体"/>
                                    <w:sz w:val="18"/>
                                    <w:szCs w:val="18"/>
                                  </w:rPr>
                                </w:pPr>
                                <w:r>
                                  <w:rPr>
                                    <w:rFonts w:ascii="宋体" w:hAnsi="宋体" w:eastAsia="宋体" w:cs="宋体"/>
                                    <w:sz w:val="18"/>
                                    <w:szCs w:val="18"/>
                                  </w:rPr>
                                  <w:t>/缩小(变更)范围</w:t>
                                </w:r>
                              </w:p>
                            </w:txbxContent>
                          </wps:txbx>
                          <wps:bodyPr lIns="0" tIns="0" rIns="0" bIns="0" upright="1"/>
                        </wps:wsp>
                        <wps:wsp>
                          <wps:cNvPr id="103" name="文本框 11"/>
                          <wps:cNvSpPr txBox="1"/>
                          <wps:spPr>
                            <a:xfrm>
                              <a:off x="91" y="1945"/>
                              <a:ext cx="1800" cy="437"/>
                            </a:xfrm>
                            <a:prstGeom prst="rect">
                              <a:avLst/>
                            </a:prstGeom>
                            <a:noFill/>
                            <a:ln w="9525" cap="flat" cmpd="sng">
                              <a:solidFill>
                                <a:srgbClr val="000000"/>
                              </a:solidFill>
                              <a:prstDash val="solid"/>
                              <a:miter/>
                              <a:headEnd type="none" w="med" len="med"/>
                              <a:tailEnd type="none" w="med" len="med"/>
                            </a:ln>
                          </wps:spPr>
                          <wps:txbx>
                            <w:txbxContent>
                              <w:p>
                                <w:pPr>
                                  <w:spacing w:before="44"/>
                                  <w:ind w:left="263"/>
                                  <w:rPr>
                                    <w:rFonts w:ascii="宋体" w:hAnsi="宋体" w:eastAsia="宋体" w:cs="宋体"/>
                                    <w:sz w:val="18"/>
                                    <w:szCs w:val="18"/>
                                  </w:rPr>
                                </w:pPr>
                                <w:r>
                                  <w:rPr>
                                    <w:rFonts w:ascii="宋体" w:hAnsi="宋体" w:eastAsia="宋体" w:cs="宋体"/>
                                    <w:sz w:val="18"/>
                                    <w:szCs w:val="18"/>
                                  </w:rPr>
                                  <w:t>递交技委会审议</w:t>
                                </w:r>
                              </w:p>
                            </w:txbxContent>
                          </wps:txbx>
                          <wps:bodyPr lIns="0" tIns="0" rIns="0" bIns="0" upright="1"/>
                        </wps:wsp>
                        <wps:wsp>
                          <wps:cNvPr id="104" name="文本框 10"/>
                          <wps:cNvSpPr txBox="1"/>
                          <wps:spPr>
                            <a:xfrm>
                              <a:off x="2243" y="1962"/>
                              <a:ext cx="2730" cy="420"/>
                            </a:xfrm>
                            <a:prstGeom prst="rect">
                              <a:avLst/>
                            </a:prstGeom>
                            <a:noFill/>
                            <a:ln w="9525" cap="flat" cmpd="sng">
                              <a:solidFill>
                                <a:srgbClr val="000000"/>
                              </a:solidFill>
                              <a:prstDash val="solid"/>
                              <a:miter/>
                              <a:headEnd type="none" w="med" len="med"/>
                              <a:tailEnd type="none" w="med" len="med"/>
                            </a:ln>
                          </wps:spPr>
                          <wps:txbx>
                            <w:txbxContent>
                              <w:p>
                                <w:pPr>
                                  <w:spacing w:before="44"/>
                                  <w:ind w:left="369"/>
                                  <w:rPr>
                                    <w:rFonts w:ascii="宋体" w:hAnsi="宋体" w:eastAsia="宋体" w:cs="宋体"/>
                                    <w:sz w:val="18"/>
                                    <w:szCs w:val="18"/>
                                    <w:lang w:eastAsia="zh-CN"/>
                                  </w:rPr>
                                </w:pPr>
                                <w:r>
                                  <w:rPr>
                                    <w:rFonts w:ascii="宋体" w:hAnsi="宋体" w:eastAsia="宋体" w:cs="宋体"/>
                                    <w:sz w:val="18"/>
                                    <w:szCs w:val="18"/>
                                    <w:lang w:eastAsia="zh-CN"/>
                                  </w:rPr>
                                  <w:t>纠正措施，跟踪验证合格</w:t>
                                </w:r>
                              </w:p>
                            </w:txbxContent>
                          </wps:txbx>
                          <wps:bodyPr lIns="0" tIns="0" rIns="0" bIns="0" upright="1"/>
                        </wps:wsp>
                        <wps:wsp>
                          <wps:cNvPr id="105" name="文本框 9"/>
                          <wps:cNvSpPr txBox="1"/>
                          <wps:spPr>
                            <a:xfrm>
                              <a:off x="151" y="2609"/>
                              <a:ext cx="1680" cy="441"/>
                            </a:xfrm>
                            <a:prstGeom prst="rect">
                              <a:avLst/>
                            </a:prstGeom>
                            <a:noFill/>
                            <a:ln w="9525" cap="flat" cmpd="sng">
                              <a:solidFill>
                                <a:srgbClr val="000000"/>
                              </a:solidFill>
                              <a:prstDash val="solid"/>
                              <a:miter/>
                              <a:headEnd type="none" w="med" len="med"/>
                              <a:tailEnd type="none" w="med" len="med"/>
                            </a:ln>
                          </wps:spPr>
                          <wps:txbx>
                            <w:txbxContent>
                              <w:p>
                                <w:pPr>
                                  <w:spacing w:before="45"/>
                                  <w:ind w:left="383"/>
                                  <w:rPr>
                                    <w:rFonts w:ascii="宋体" w:hAnsi="宋体" w:eastAsia="宋体" w:cs="宋体"/>
                                    <w:sz w:val="18"/>
                                    <w:szCs w:val="18"/>
                                  </w:rPr>
                                </w:pPr>
                                <w:r>
                                  <w:rPr>
                                    <w:rFonts w:ascii="宋体" w:hAnsi="宋体" w:eastAsia="宋体" w:cs="宋体"/>
                                    <w:sz w:val="18"/>
                                    <w:szCs w:val="18"/>
                                  </w:rPr>
                                  <w:t>暂停或撤销</w:t>
                                </w:r>
                              </w:p>
                            </w:txbxContent>
                          </wps:txbx>
                          <wps:bodyPr lIns="0" tIns="0" rIns="0" bIns="0" upright="1"/>
                        </wps:wsp>
                        <wps:wsp>
                          <wps:cNvPr id="106" name="文本框 8"/>
                          <wps:cNvSpPr txBox="1"/>
                          <wps:spPr>
                            <a:xfrm>
                              <a:off x="3038" y="2588"/>
                              <a:ext cx="1140" cy="400"/>
                            </a:xfrm>
                            <a:prstGeom prst="rect">
                              <a:avLst/>
                            </a:prstGeom>
                            <a:noFill/>
                            <a:ln w="9525" cap="flat" cmpd="sng">
                              <a:solidFill>
                                <a:srgbClr val="000000"/>
                              </a:solidFill>
                              <a:prstDash val="solid"/>
                              <a:miter/>
                              <a:headEnd type="none" w="med" len="med"/>
                              <a:tailEnd type="none" w="med" len="med"/>
                            </a:ln>
                          </wps:spPr>
                          <wps:txbx>
                            <w:txbxContent>
                              <w:p>
                                <w:pPr>
                                  <w:spacing w:before="43"/>
                                  <w:ind w:left="3"/>
                                  <w:jc w:val="center"/>
                                  <w:rPr>
                                    <w:rFonts w:ascii="宋体" w:hAnsi="宋体" w:eastAsia="宋体" w:cs="宋体"/>
                                    <w:sz w:val="18"/>
                                    <w:szCs w:val="18"/>
                                  </w:rPr>
                                </w:pPr>
                                <w:r>
                                  <w:rPr>
                                    <w:rFonts w:ascii="宋体" w:hAnsi="宋体" w:eastAsia="宋体" w:cs="宋体"/>
                                    <w:sz w:val="18"/>
                                    <w:szCs w:val="18"/>
                                  </w:rPr>
                                  <w:t>推荐</w:t>
                                </w:r>
                              </w:p>
                            </w:txbxContent>
                          </wps:txbx>
                          <wps:bodyPr lIns="0" tIns="0" rIns="0" bIns="0" upright="1"/>
                        </wps:wsp>
                        <wps:wsp>
                          <wps:cNvPr id="107" name="文本框 7"/>
                          <wps:cNvSpPr txBox="1"/>
                          <wps:spPr>
                            <a:xfrm>
                              <a:off x="89" y="3297"/>
                              <a:ext cx="1800" cy="426"/>
                            </a:xfrm>
                            <a:prstGeom prst="rect">
                              <a:avLst/>
                            </a:prstGeom>
                            <a:noFill/>
                            <a:ln w="9525" cap="flat" cmpd="sng">
                              <a:solidFill>
                                <a:srgbClr val="000000"/>
                              </a:solidFill>
                              <a:prstDash val="solid"/>
                              <a:miter/>
                              <a:headEnd type="none" w="med" len="med"/>
                              <a:tailEnd type="none" w="med" len="med"/>
                            </a:ln>
                          </wps:spPr>
                          <wps:txbx>
                            <w:txbxContent>
                              <w:p>
                                <w:pPr>
                                  <w:spacing w:before="44"/>
                                  <w:ind w:left="263"/>
                                  <w:rPr>
                                    <w:rFonts w:ascii="宋体" w:hAnsi="宋体" w:eastAsia="宋体" w:cs="宋体"/>
                                    <w:sz w:val="18"/>
                                    <w:szCs w:val="18"/>
                                  </w:rPr>
                                </w:pPr>
                                <w:r>
                                  <w:rPr>
                                    <w:rFonts w:ascii="宋体" w:hAnsi="宋体" w:eastAsia="宋体" w:cs="宋体"/>
                                    <w:sz w:val="18"/>
                                    <w:szCs w:val="18"/>
                                  </w:rPr>
                                  <w:t>发出通知和公告</w:t>
                                </w:r>
                              </w:p>
                            </w:txbxContent>
                          </wps:txbx>
                          <wps:bodyPr lIns="0" tIns="0" rIns="0" bIns="0" upright="1"/>
                        </wps:wsp>
                        <wps:wsp>
                          <wps:cNvPr id="108" name="文本框 6"/>
                          <wps:cNvSpPr txBox="1"/>
                          <wps:spPr>
                            <a:xfrm>
                              <a:off x="2213" y="3844"/>
                              <a:ext cx="2790" cy="762"/>
                            </a:xfrm>
                            <a:prstGeom prst="rect">
                              <a:avLst/>
                            </a:prstGeom>
                            <a:noFill/>
                            <a:ln w="9525" cap="flat" cmpd="sng">
                              <a:solidFill>
                                <a:srgbClr val="000000"/>
                              </a:solidFill>
                              <a:prstDash val="solid"/>
                              <a:miter/>
                              <a:headEnd type="none" w="med" len="med"/>
                              <a:tailEnd type="none" w="med" len="med"/>
                            </a:ln>
                          </wps:spPr>
                          <wps:txbx>
                            <w:txbxContent>
                              <w:p>
                                <w:pPr>
                                  <w:tabs>
                                    <w:tab w:val="left" w:pos="489"/>
                                    <w:tab w:val="left" w:pos="2630"/>
                                  </w:tabs>
                                  <w:spacing w:before="122" w:line="280" w:lineRule="auto"/>
                                  <w:ind w:left="354" w:right="125" w:hanging="243"/>
                                  <w:rPr>
                                    <w:rFonts w:ascii="宋体" w:hAnsi="宋体" w:eastAsia="宋体" w:cs="宋体"/>
                                    <w:sz w:val="18"/>
                                    <w:szCs w:val="18"/>
                                    <w:lang w:eastAsia="zh-CN"/>
                                  </w:rPr>
                                </w:pPr>
                                <w:r>
                                  <w:rPr>
                                    <w:rFonts w:ascii="Times New Roman" w:hAnsi="Times New Roman" w:eastAsia="Times New Roman" w:cs="Times New Roman"/>
                                    <w:sz w:val="18"/>
                                    <w:szCs w:val="18"/>
                                    <w:lang w:eastAsia="zh-CN"/>
                                  </w:rPr>
                                  <w:t xml:space="preserve"> </w:t>
                                </w:r>
                                <w:r>
                                  <w:rPr>
                                    <w:rFonts w:ascii="Times New Roman" w:hAnsi="Times New Roman" w:eastAsia="Times New Roman" w:cs="Times New Roman"/>
                                    <w:sz w:val="18"/>
                                    <w:szCs w:val="18"/>
                                    <w:lang w:eastAsia="zh-CN"/>
                                  </w:rPr>
                                  <w:tab/>
                                </w:r>
                                <w:r>
                                  <w:rPr>
                                    <w:rFonts w:ascii="Times New Roman" w:hAnsi="Times New Roman" w:eastAsia="Times New Roman" w:cs="Times New Roman"/>
                                    <w:sz w:val="18"/>
                                    <w:szCs w:val="18"/>
                                    <w:lang w:eastAsia="zh-CN"/>
                                  </w:rPr>
                                  <w:tab/>
                                </w:r>
                                <w:r>
                                  <w:rPr>
                                    <w:rFonts w:ascii="宋体" w:hAnsi="宋体" w:eastAsia="宋体" w:cs="宋体"/>
                                    <w:sz w:val="18"/>
                                    <w:szCs w:val="18"/>
                                    <w:lang w:eastAsia="zh-CN"/>
                                  </w:rPr>
                                  <w:t>批准保持认证注册资格</w:t>
                                </w:r>
                                <w:r>
                                  <w:rPr>
                                    <w:rFonts w:ascii="宋体" w:hAnsi="宋体" w:eastAsia="宋体" w:cs="宋体"/>
                                    <w:sz w:val="18"/>
                                    <w:szCs w:val="18"/>
                                    <w:lang w:eastAsia="zh-CN"/>
                                  </w:rPr>
                                  <w:tab/>
                                </w:r>
                                <w:r>
                                  <w:rPr>
                                    <w:rFonts w:ascii="宋体" w:hAnsi="宋体" w:eastAsia="宋体" w:cs="宋体"/>
                                    <w:sz w:val="18"/>
                                    <w:szCs w:val="18"/>
                                    <w:lang w:eastAsia="zh-CN"/>
                                  </w:rPr>
                                  <w:t>批准扩大/缩小(变更)范围</w:t>
                                </w:r>
                              </w:p>
                            </w:txbxContent>
                          </wps:txbx>
                          <wps:bodyPr lIns="0" tIns="0" rIns="0" bIns="0" upright="1"/>
                        </wps:wsp>
                        <wps:wsp>
                          <wps:cNvPr id="109" name="文本框 5"/>
                          <wps:cNvSpPr txBox="1"/>
                          <wps:spPr>
                            <a:xfrm>
                              <a:off x="465" y="3957"/>
                              <a:ext cx="1050" cy="433"/>
                            </a:xfrm>
                            <a:prstGeom prst="rect">
                              <a:avLst/>
                            </a:prstGeom>
                            <a:noFill/>
                            <a:ln w="9525" cap="flat" cmpd="sng">
                              <a:solidFill>
                                <a:srgbClr val="000000"/>
                              </a:solidFill>
                              <a:prstDash val="solid"/>
                              <a:miter/>
                              <a:headEnd type="none" w="med" len="med"/>
                              <a:tailEnd type="none" w="med" len="med"/>
                            </a:ln>
                          </wps:spPr>
                          <wps:txbx>
                            <w:txbxContent>
                              <w:p>
                                <w:pPr>
                                  <w:spacing w:before="44"/>
                                  <w:ind w:left="248"/>
                                  <w:rPr>
                                    <w:rFonts w:ascii="宋体" w:hAnsi="宋体" w:eastAsia="宋体" w:cs="宋体"/>
                                    <w:sz w:val="18"/>
                                    <w:szCs w:val="18"/>
                                  </w:rPr>
                                </w:pPr>
                                <w:r>
                                  <w:rPr>
                                    <w:rFonts w:ascii="宋体" w:hAnsi="宋体" w:eastAsia="宋体" w:cs="宋体"/>
                                    <w:sz w:val="18"/>
                                    <w:szCs w:val="18"/>
                                  </w:rPr>
                                  <w:t>获证方</w:t>
                                </w:r>
                              </w:p>
                            </w:txbxContent>
                          </wps:txbx>
                          <wps:bodyPr lIns="0" tIns="0" rIns="0" bIns="0" upright="1"/>
                        </wps:wsp>
                      </wpg:grpSp>
                    </wpg:wgp>
                  </a:graphicData>
                </a:graphic>
              </wp:inline>
            </w:drawing>
          </mc:Choice>
          <mc:Fallback>
            <w:pict>
              <v:group id="组合 3" o:spid="_x0000_s1026" o:spt="203" style="height:230.7pt;width:297.15pt;" coordsize="5943,4614" o:gfxdata="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">
                <o:lock v:ext="edit" aspectratio="f"/>
                <v:group id="组合 41" o:spid="_x0000_s1026" o:spt="203" style="position:absolute;left:2618;top:3219;height:382;width:1980;" coordorigin="2618,3219" coordsize="1980,382"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shape id="任意多边形 42" o:spid="_x0000_s1026" o:spt="100" style="position:absolute;left:2618;top:3219;height:382;width:1980;" filled="f" stroked="t" coordsize="1980,382" o:gfxdata="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v3xm8AAAA&#10;2wAAAA8AAAAAAAAAAQAgAAAAIgAAAGRycy9kb3ducmV2LnhtbFBLAQIUABQAAAAIAIdO4kAzLwWe&#10;OwAAADkAAAAQAAAAAAAAAAEAIAAAAAsBAABkcnMvc2hhcGV4bWwueG1sUEsFBgAAAAAGAAYAWwEA&#10;ALUDAAAAAA==&#10;" path="m0,382l1980,382,1980,0,0,0,0,382xe">
                    <v:fill on="f" focussize="0,0"/>
                    <v:stroke color="#000000" joinstyle="round"/>
                    <v:imagedata o:title=""/>
                    <o:lock v:ext="edit" aspectratio="f"/>
                  </v:shape>
                </v:group>
                <v:group id="组合 39" o:spid="_x0000_s1026" o:spt="203" style="position:absolute;left:4598;top:3403;height:2;width:1335;" coordorigin="4598,3403" coordsize="1335,2"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任意多边形 40" o:spid="_x0000_s1026" o:spt="100" style="position:absolute;left:4598;top:3403;height:2;width:1335;" filled="f" stroked="t" coordsize="1335,1" o:gfxdata="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l4cjvQAA&#10;ANsAAAAPAAAAAAAAAAEAIAAAACIAAABkcnMvZG93bnJldi54bWxQSwECFAAUAAAACACHTuJAMy8F&#10;njsAAAA5AAAAEAAAAAAAAAABACAAAAAMAQAAZHJzL3NoYXBleG1sLnhtbFBLBQYAAAAABgAGAFsB&#10;AAC2AwAAAAA=&#10;" path="m0,0l1335,0e">
                    <v:fill on="f" focussize="0,0"/>
                    <v:stroke color="#000000" joinstyle="round"/>
                    <v:imagedata o:title=""/>
                    <o:lock v:ext="edit" aspectratio="f"/>
                  </v:shape>
                </v:group>
                <v:group id="组合 37" o:spid="_x0000_s1026" o:spt="203" style="position:absolute;left:5933;top:60;height:3343;width:2;" coordorigin="5933,60" coordsize="2,3343"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shape id="任意多边形 38" o:spid="_x0000_s1026" o:spt="100" style="position:absolute;left:5933;top:60;height:3343;width:2;" filled="f" stroked="t" coordsize="1,3343" o:gfxdata="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YF8LsAAADb&#10;AAAADwAAAAAAAAABACAAAAAiAAAAZHJzL2Rvd25yZXYueG1sUEsBAhQAFAAAAAgAh07iQDMvBZ47&#10;AAAAOQAAABAAAAAAAAAAAQAgAAAACgEAAGRycy9zaGFwZXhtbC54bWxQSwUGAAAAAAYABgBbAQAA&#10;tAMAAAAA&#10;" path="m0,3343l0,0e">
                    <v:fill on="f" focussize="0,0"/>
                    <v:stroke color="#000000" joinstyle="round"/>
                    <v:imagedata o:title=""/>
                    <o:lock v:ext="edit" aspectratio="f"/>
                  </v:shape>
                </v:group>
                <v:group id="组合 32" o:spid="_x0000_s1026" o:spt="203" style="position:absolute;left:4148;top:0;height:120;width:1795;" coordorigin="4148,0" coordsize="1795,120" o:gfxdata="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aP36+AAAA2wAAAA8AAAAAAAAAAQAgAAAAIgAAAGRycy9kb3ducmV2Lnht&#10;bFBLAQIUABQAAAAIAIdO4kAzLwWeOwAAADkAAAAVAAAAAAAAAAEAIAAAAA0BAABkcnMvZ3JvdXBz&#10;aGFwZXhtbC54bWxQSwUGAAAAAAYABgBgAQAAygMAAAAA&#10;">
                  <o:lock v:ext="edit" aspectratio="f"/>
                  <v:shape id="任意多边形 36" o:spid="_x0000_s1026" o:spt="100" style="position:absolute;left:4148;top:0;height:120;width:1795;" fillcolor="#000000" filled="t" stroked="f" coordsize="1795,120" o:gfxdata="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t68CugAAANsA&#10;AAAPAAAAAAAAAAEAIAAAACIAAABkcnMvZG93bnJldi54bWxQSwECFAAUAAAACACHTuJAMy8FnjsA&#10;AAA5AAAAEAAAAAAAAAABACAAAAAJAQAAZHJzL3NoYXBleG1sLnhtbFBLBQYAAAAABgAGAFsBAACz&#10;AwAAAAA=&#10;" path="m120,0l0,60,120,120,120,70,94,70,90,66,90,54,94,50,120,50,120,0xe">
                    <v:fill on="t" focussize="0,0"/>
                    <v:stroke on="f"/>
                    <v:imagedata o:title=""/>
                    <o:lock v:ext="edit" aspectratio="f"/>
                  </v:shape>
                  <v:shape id="任意多边形 35" o:spid="_x0000_s1026" o:spt="100" style="position:absolute;left:4148;top:0;height:120;width:1795;" fillcolor="#000000" filled="t" stroked="f" coordsize="1795,120" o:gfxdata="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qZvQAA&#10;ANsAAAAPAAAAAAAAAAEAIAAAACIAAABkcnMvZG93bnJldi54bWxQSwECFAAUAAAACACHTuJAMy8F&#10;njsAAAA5AAAAEAAAAAAAAAABACAAAAAMAQAAZHJzL3NoYXBleG1sLnhtbFBLBQYAAAAABgAGAFsB&#10;AAC2AwAAAAA=&#10;" path="m120,50l94,50,90,54,90,66,94,70,120,70,120,50xe">
                    <v:fill on="t" focussize="0,0"/>
                    <v:stroke on="f"/>
                    <v:imagedata o:title=""/>
                    <o:lock v:ext="edit" aspectratio="f"/>
                  </v:shape>
                  <v:shape id="任意多边形 34" o:spid="_x0000_s1026" o:spt="100" style="position:absolute;left:4148;top:0;height:120;width:1795;" fillcolor="#000000" filled="t" stroked="f" coordsize="1795,120" o:gfxdata="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MU0yO2AAAA2wAAAA8A&#10;AAAAAAAAAQAgAAAAIgAAAGRycy9kb3ducmV2LnhtbFBLAQIUABQAAAAIAIdO4kAzLwWeOwAAADkA&#10;AAAQAAAAAAAAAAEAIAAAAAUBAABkcnMvc2hhcGV4bWwueG1sUEsFBgAAAAAGAAYAWwEAAK8DAAAA&#10;AA==&#10;" path="m1790,50l120,50,120,70,1790,70,1795,66,1795,54,1790,50xe">
                    <v:fill on="t" focussize="0,0"/>
                    <v:stroke on="f"/>
                    <v:imagedata o:title=""/>
                    <o:lock v:ext="edit" aspectratio="f"/>
                  </v:shape>
                  <v:shape id="图片 33" o:spid="_x0000_s1026" o:spt="75" type="#_x0000_t75" style="position:absolute;left:3195;top:280;height:225;width:120;" filled="f" o:preferrelative="t" stroked="f" coordsize="21600,21600" o:gfxdata="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Hx7OvQAA&#10;ANsAAAAPAAAAAAAAAAEAIAAAACIAAABkcnMvZG93bnJldi54bWxQSwECFAAUAAAACACHTuJAMy8F&#10;njsAAAA5AAAAEAAAAAAAAAABACAAAAAMAQAAZHJzL3NoYXBleG1sLnhtbFBLBQYAAAAABgAGAFsB&#10;AAC2AwAAAAA=&#10;">
                    <v:fill on="f" focussize="0,0"/>
                    <v:stroke on="f"/>
                    <v:imagedata r:id="rId10" o:title=""/>
                    <o:lock v:ext="edit" aspectratio="t"/>
                  </v:shape>
                </v:group>
                <v:group id="组合 30" o:spid="_x0000_s1026" o:spt="203" style="position:absolute;left:8;top:533;height:1257;width:5040;" coordorigin="8,533" coordsize="5040,1257"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任意多边形 31" o:spid="_x0000_s1026" o:spt="100" style="position:absolute;left:8;top:533;height:1257;width:5040;" filled="f" stroked="t" coordsize="5040,1257" o:gfxdata="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j3lmrgAAADbAAAA&#10;DwAAAAAAAAABACAAAAAiAAAAZHJzL2Rvd25yZXYueG1sUEsBAhQAFAAAAAgAh07iQDMvBZ47AAAA&#10;OQAAABAAAAAAAAAAAQAgAAAABwEAAGRycy9zaGFwZXhtbC54bWxQSwUGAAAAAAYABgBbAQAAsQMA&#10;AAAA&#10;" path="m0,1257l5040,1257,5040,0,0,0,0,1257xe">
                    <v:fill on="f" focussize="0,0"/>
                    <v:stroke color="#000000" joinstyle="round"/>
                    <v:imagedata o:title=""/>
                    <o:lock v:ext="edit" aspectratio="f"/>
                  </v:shape>
                </v:group>
                <v:group id="组合 28" o:spid="_x0000_s1026" o:spt="203" style="position:absolute;left:1688;top:885;height:800;width:2;" coordorigin="1688,885" coordsize="2,800"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aspectratio="f"/>
                  <v:shape id="任意多边形 29" o:spid="_x0000_s1026" o:spt="100" style="position:absolute;left:1688;top:885;height:800;width:2;" filled="f" stroked="t" coordsize="1,800" o:gfxdata="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64kyvQAA&#10;ANsAAAAPAAAAAAAAAAEAIAAAACIAAABkcnMvZG93bnJldi54bWxQSwECFAAUAAAACACHTuJAMy8F&#10;njsAAAA5AAAAEAAAAAAAAAABACAAAAAMAQAAZHJzL3NoYXBleG1sLnhtbFBLBQYAAAAABgAGAFsB&#10;AAC2AwAAAAA=&#10;" path="m0,0l0,800e">
                    <v:fill on="f" focussize="0,0"/>
                    <v:stroke color="#000000" joinstyle="round"/>
                    <v:imagedata o:title=""/>
                    <o:lock v:ext="edit" aspectratio="f"/>
                  </v:shape>
                </v:group>
                <v:group id="组合 26" o:spid="_x0000_s1026" o:spt="203" style="position:absolute;left:3458;top:885;height:800;width:2;" coordorigin="3458,885" coordsize="2,800"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任意多边形 27" o:spid="_x0000_s1026" o:spt="100" style="position:absolute;left:3458;top:885;height:800;width:2;" filled="f" stroked="t" coordsize="1,800" o:gfxdata="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dbLevQAA&#10;ANsAAAAPAAAAAAAAAAEAIAAAACIAAABkcnMvZG93bnJldi54bWxQSwECFAAUAAAACACHTuJAMy8F&#10;njsAAAA5AAAAEAAAAAAAAAABACAAAAAMAQAAZHJzL3NoYXBleG1sLnhtbFBLBQYAAAAABgAGAFsB&#10;AAC2AwAAAAA=&#10;" path="m0,0l0,800e">
                    <v:fill on="f" focussize="0,0"/>
                    <v:stroke color="#000000" joinstyle="round"/>
                    <v:imagedata o:title=""/>
                    <o:lock v:ext="edit" aspectratio="f"/>
                  </v:shape>
                </v:group>
                <v:group id="组合 4" o:spid="_x0000_s1026" o:spt="203" style="position:absolute;left:203;top:885;height:2;width:4620;" coordorigin="203,885" coordsize="4620,2"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o:lock v:ext="edit" aspectratio="f"/>
                  <v:shape id="任意多边形 25" o:spid="_x0000_s1026" o:spt="100" style="position:absolute;left:203;top:885;height:2;width:4620;" filled="f" stroked="t" coordsize="4620,1" o:gfxdata="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IzvRrsAAADb&#10;AAAADwAAAAAAAAABACAAAAAiAAAAZHJzL2Rvd25yZXYueG1sUEsBAhQAFAAAAAgAh07iQDMvBZ47&#10;AAAAOQAAABAAAAAAAAAAAQAgAAAACgEAAGRycy9zaGFwZXhtbC54bWxQSwUGAAAAAAYABgBbAQAA&#10;tAMAAAAA&#10;" path="m0,0l4620,0e">
                    <v:fill on="f" focussize="0,0"/>
                    <v:stroke color="#000000" joinstyle="round"/>
                    <v:imagedata o:title=""/>
                    <o:lock v:ext="edit" aspectratio="f"/>
                  </v:shape>
                  <v:shape id="图片 24" o:spid="_x0000_s1026" o:spt="75" type="#_x0000_t75" style="position:absolute;left:2723;top:1784;height:189;width:120;" filled="f" o:preferrelative="t" stroked="f" coordsize="21600,21600" o:gfxdata="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WsdyS2AAAA2wAAAA8A&#10;AAAAAAAAAQAgAAAAIgAAAGRycy9kb3ducmV2LnhtbFBLAQIUABQAAAAIAIdO4kAzLwWeOwAAADkA&#10;AAAQAAAAAAAAAAEAIAAAAAUBAABkcnMvc2hhcGV4bWwueG1sUEsFBgAAAAAGAAYAWwEAAK8DAAAA&#10;AA==&#10;">
                    <v:fill on="f" focussize="0,0"/>
                    <v:stroke on="f"/>
                    <v:imagedata r:id="rId11" o:title=""/>
                    <o:lock v:ext="edit" aspectratio="t"/>
                  </v:shape>
                  <v:shape id="图片 23" o:spid="_x0000_s1026" o:spt="75" type="#_x0000_t75" style="position:absolute;left:3548;top:2374;height:200;width:120;" filled="f" o:preferrelative="t" stroked="f" coordsize="21600,21600" o:gfxdata="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ytb4A&#10;AADbAAAADwAAAAAAAAABACAAAAAiAAAAZHJzL2Rvd25yZXYueG1sUEsBAhQAFAAAAAgAh07iQDMv&#10;BZ47AAAAOQAAABAAAAAAAAAAAQAgAAAADQEAAGRycy9zaGFwZXhtbC54bWxQSwUGAAAAAAYABgBb&#10;AQAAtwMAAAAA&#10;">
                    <v:fill on="f" focussize="0,0"/>
                    <v:stroke on="f"/>
                    <v:imagedata r:id="rId12" o:title=""/>
                    <o:lock v:ext="edit" aspectratio="t"/>
                  </v:shape>
                  <v:shape id="图片 22" o:spid="_x0000_s1026" o:spt="75" type="#_x0000_t75" style="position:absolute;left:931;top:2374;height:250;width:120;" filled="f" o:preferrelative="t" stroked="f" coordsize="21600,21600" o:gfxdata="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QrvC/&#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图片 21" o:spid="_x0000_s1026" o:spt="75" type="#_x0000_t75" style="position:absolute;left:4403;top:1794;height:179;width:120;" filled="f" o:preferrelative="t" stroked="f" coordsize="21600,21600" o:gfxdata="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SRlr4A&#10;AADbAAAADwAAAAAAAAABACAAAAAiAAAAZHJzL2Rvd25yZXYueG1sUEsBAhQAFAAAAAgAh07iQDMv&#10;BZ47AAAAOQAAABAAAAAAAAAAAQAgAAAADQEAAGRycy9zaGFwZXhtbC54bWxQSwUGAAAAAAYABgBb&#10;AQAAtwMAAAAA&#10;">
                    <v:fill on="f" focussize="0,0"/>
                    <v:stroke on="f"/>
                    <v:imagedata r:id="rId14" o:title=""/>
                    <o:lock v:ext="edit" aspectratio="t"/>
                  </v:shape>
                  <v:shape id="图片 20" o:spid="_x0000_s1026" o:spt="75" type="#_x0000_t75" style="position:absolute;left:932;top:1794;height:168;width:120;" filled="f" o:preferrelative="t" stroked="f" coordsize="21600,21600" o:gfxdata="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N5Mm/&#10;AAAA2wAAAA8AAAAAAAAAAQAgAAAAIgAAAGRycy9kb3ducmV2LnhtbFBLAQIUABQAAAAIAIdO4kAz&#10;LwWeOwAAADkAAAAQAAAAAAAAAAEAIAAAAA4BAABkcnMvc2hhcGV4bWwueG1sUEsFBgAAAAAGAAYA&#10;WwEAALgDAAAAAA==&#10;">
                    <v:fill on="f" focussize="0,0"/>
                    <v:stroke on="f"/>
                    <v:imagedata r:id="rId15" o:title=""/>
                    <o:lock v:ext="edit" aspectratio="t"/>
                  </v:shape>
                  <v:shape id="图片 19" o:spid="_x0000_s1026" o:spt="75" type="#_x0000_t75" style="position:absolute;left:3548;top:3595;height:248;width:120;" filled="f" o:preferrelative="t" stroked="f" coordsize="21600,21600" o:gfxdata="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Z5+b4A&#10;AADbAAAADwAAAAAAAAABACAAAAAiAAAAZHJzL2Rvd25yZXYueG1sUEsBAhQAFAAAAAgAh07iQDMv&#10;BZ47AAAAOQAAABAAAAAAAAAAAQAgAAAADQEAAGRycy9zaGFwZXhtbC54bWxQSwUGAAAAAAYABgBb&#10;AQAAtwMAAAAA&#10;">
                    <v:fill on="f" focussize="0,0"/>
                    <v:stroke on="f"/>
                    <v:imagedata r:id="rId16" o:title=""/>
                    <o:lock v:ext="edit" aspectratio="t"/>
                  </v:shape>
                  <v:shape id="图片 18" o:spid="_x0000_s1026" o:spt="75" type="#_x0000_t75" style="position:absolute;left:929;top:3725;height:233;width:120;" filled="f" o:preferrelative="t" stroked="f" coordsize="21600,21600" o:gfxdata="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zjS2vQAA&#10;ANsAAAAPAAAAAAAAAAEAIAAAACIAAABkcnMvZG93bnJldi54bWxQSwECFAAUAAAACACHTuJAMy8F&#10;njsAAAA5AAAAEAAAAAAAAAABACAAAAAMAQAAZHJzL3NoYXBleG1sLnhtbFBLBQYAAAAABgAGAFsB&#10;AAC2AwAAAAA=&#10;">
                    <v:fill on="f" focussize="0,0"/>
                    <v:stroke on="f"/>
                    <v:imagedata r:id="rId17" o:title=""/>
                    <o:lock v:ext="edit" aspectratio="t"/>
                  </v:shape>
                  <v:shape id="文本框 17" o:spid="_x0000_s1026" o:spt="202" type="#_x0000_t202" style="position:absolute;left:2618;top:3219;height:382;width:1980;" filled="f" stroked="f" coordsize="21600,21600" o:gfxdata="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GqW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50"/>
                            <w:ind w:left="361"/>
                            <w:rPr>
                              <w:rFonts w:ascii="宋体" w:hAnsi="宋体" w:eastAsia="宋体" w:cs="宋体"/>
                              <w:sz w:val="18"/>
                              <w:szCs w:val="18"/>
                            </w:rPr>
                          </w:pPr>
                          <w:r>
                            <w:rPr>
                              <w:rFonts w:ascii="宋体" w:hAnsi="宋体" w:eastAsia="宋体" w:cs="宋体"/>
                              <w:sz w:val="18"/>
                              <w:szCs w:val="18"/>
                            </w:rPr>
                            <w:t>技术委员会议表</w:t>
                          </w:r>
                        </w:p>
                      </w:txbxContent>
                    </v:textbox>
                  </v:shape>
                  <v:shape id="文本框 16" o:spid="_x0000_s1026" o:spt="202" type="#_x0000_t202" style="position:absolute;left:5052;top:3192;height:180;width:180;"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line="180" w:lineRule="exact"/>
                            <w:rPr>
                              <w:rFonts w:ascii="宋体" w:hAnsi="宋体" w:eastAsia="宋体" w:cs="宋体"/>
                              <w:sz w:val="18"/>
                              <w:szCs w:val="18"/>
                            </w:rPr>
                          </w:pPr>
                          <w:r>
                            <w:rPr>
                              <w:rFonts w:ascii="宋体"/>
                              <w:w w:val="95"/>
                              <w:sz w:val="18"/>
                            </w:rPr>
                            <w:t>No</w:t>
                          </w:r>
                        </w:p>
                      </w:txbxContent>
                    </v:textbox>
                  </v:shape>
                  <v:shape id="文本框 15" o:spid="_x0000_s1026" o:spt="202" type="#_x0000_t202" style="position:absolute;left:3752;top:3607;height:180;width:270;" filled="f" stroked="f" coordsize="21600,21600" o:gfxdata="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Nbf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80" w:lineRule="exact"/>
                            <w:rPr>
                              <w:rFonts w:ascii="宋体" w:hAnsi="宋体" w:eastAsia="宋体" w:cs="宋体"/>
                              <w:sz w:val="18"/>
                              <w:szCs w:val="18"/>
                            </w:rPr>
                          </w:pPr>
                          <w:r>
                            <w:rPr>
                              <w:rFonts w:ascii="宋体"/>
                              <w:w w:val="95"/>
                              <w:sz w:val="18"/>
                            </w:rPr>
                            <w:t>yes</w:t>
                          </w:r>
                        </w:p>
                      </w:txbxContent>
                    </v:textbox>
                  </v:shape>
                  <v:shape id="文本框 14" o:spid="_x0000_s1026" o:spt="202" type="#_x0000_t202" style="position:absolute;left:160;top:639;height:514;width:3360;" filled="f" stroked="f" coordsize="21600,21600" o:gfxdata="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BW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80" w:lineRule="exact"/>
                            <w:ind w:left="1379"/>
                            <w:rPr>
                              <w:rFonts w:ascii="宋体" w:hAnsi="宋体" w:eastAsia="宋体" w:cs="宋体"/>
                              <w:sz w:val="18"/>
                              <w:szCs w:val="18"/>
                              <w:lang w:eastAsia="zh-CN"/>
                            </w:rPr>
                          </w:pPr>
                          <w:r>
                            <w:rPr>
                              <w:rFonts w:ascii="宋体" w:hAnsi="宋体" w:eastAsia="宋体" w:cs="宋体"/>
                              <w:sz w:val="18"/>
                              <w:szCs w:val="18"/>
                              <w:lang w:eastAsia="zh-CN"/>
                            </w:rPr>
                            <w:t>提交审核报告和现场结论</w:t>
                          </w:r>
                        </w:p>
                        <w:p>
                          <w:pPr>
                            <w:tabs>
                              <w:tab w:val="left" w:pos="1710"/>
                            </w:tabs>
                            <w:spacing w:before="98"/>
                            <w:rPr>
                              <w:rFonts w:ascii="宋体" w:hAnsi="宋体" w:eastAsia="宋体" w:cs="宋体"/>
                              <w:sz w:val="18"/>
                              <w:szCs w:val="18"/>
                              <w:lang w:eastAsia="zh-CN"/>
                            </w:rPr>
                          </w:pPr>
                          <w:r>
                            <w:rPr>
                              <w:rFonts w:ascii="宋体" w:hAnsi="宋体" w:eastAsia="宋体" w:cs="宋体"/>
                              <w:sz w:val="18"/>
                              <w:szCs w:val="18"/>
                              <w:lang w:eastAsia="zh-CN"/>
                            </w:rPr>
                            <w:t>不推荐保持注册</w:t>
                          </w:r>
                          <w:r>
                            <w:rPr>
                              <w:rFonts w:ascii="宋体" w:hAnsi="宋体" w:eastAsia="宋体" w:cs="宋体"/>
                              <w:sz w:val="18"/>
                              <w:szCs w:val="18"/>
                              <w:lang w:eastAsia="zh-CN"/>
                            </w:rPr>
                            <w:tab/>
                          </w:r>
                          <w:r>
                            <w:rPr>
                              <w:rFonts w:ascii="宋体" w:hAnsi="宋体" w:eastAsia="宋体" w:cs="宋体"/>
                              <w:sz w:val="18"/>
                              <w:szCs w:val="18"/>
                              <w:lang w:eastAsia="zh-CN"/>
                            </w:rPr>
                            <w:t>基本同意推荐保持</w:t>
                          </w:r>
                        </w:p>
                      </w:txbxContent>
                    </v:textbox>
                  </v:shape>
                  <v:shape id="文本框 13" o:spid="_x0000_s1026" o:spt="202" type="#_x0000_t202" style="position:absolute;left:160;top:1206;height:417;width:3151;" filled="f" stroked="f" coordsize="21600,21600" o:gfxdata="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M8/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tabs>
                              <w:tab w:val="left" w:pos="1800"/>
                            </w:tabs>
                            <w:spacing w:line="180" w:lineRule="exact"/>
                            <w:rPr>
                              <w:rFonts w:ascii="宋体" w:hAnsi="宋体" w:eastAsia="宋体" w:cs="宋体"/>
                              <w:sz w:val="18"/>
                              <w:szCs w:val="18"/>
                              <w:lang w:eastAsia="zh-CN"/>
                            </w:rPr>
                          </w:pPr>
                          <w:r>
                            <w:rPr>
                              <w:rFonts w:ascii="宋体" w:hAnsi="宋体" w:eastAsia="宋体" w:cs="宋体"/>
                              <w:sz w:val="18"/>
                              <w:szCs w:val="18"/>
                              <w:lang w:eastAsia="zh-CN"/>
                            </w:rPr>
                            <w:t>不予推荐扩大/缩小</w:t>
                          </w:r>
                          <w:r>
                            <w:rPr>
                              <w:rFonts w:ascii="宋体" w:hAnsi="宋体" w:eastAsia="宋体" w:cs="宋体"/>
                              <w:sz w:val="18"/>
                              <w:szCs w:val="18"/>
                              <w:lang w:eastAsia="zh-CN"/>
                            </w:rPr>
                            <w:tab/>
                          </w:r>
                          <w:r>
                            <w:rPr>
                              <w:rFonts w:ascii="宋体" w:hAnsi="宋体" w:eastAsia="宋体" w:cs="宋体"/>
                              <w:sz w:val="18"/>
                              <w:szCs w:val="18"/>
                              <w:lang w:eastAsia="zh-CN"/>
                            </w:rPr>
                            <w:t>注册或同意扩大/</w:t>
                          </w:r>
                        </w:p>
                        <w:p>
                          <w:pPr>
                            <w:tabs>
                              <w:tab w:val="left" w:pos="1676"/>
                            </w:tabs>
                            <w:spacing w:before="1"/>
                            <w:rPr>
                              <w:rFonts w:ascii="宋体" w:hAnsi="宋体" w:eastAsia="宋体" w:cs="宋体"/>
                              <w:sz w:val="18"/>
                              <w:szCs w:val="18"/>
                              <w:lang w:eastAsia="zh-CN"/>
                            </w:rPr>
                          </w:pPr>
                          <w:r>
                            <w:rPr>
                              <w:rFonts w:ascii="宋体" w:hAnsi="宋体" w:eastAsia="宋体" w:cs="宋体"/>
                              <w:spacing w:val="-6"/>
                              <w:sz w:val="18"/>
                              <w:szCs w:val="18"/>
                              <w:lang w:eastAsia="zh-CN"/>
                            </w:rPr>
                            <w:t>（变更）范围</w:t>
                          </w:r>
                          <w:r>
                            <w:rPr>
                              <w:rFonts w:ascii="宋体" w:hAnsi="宋体" w:eastAsia="宋体" w:cs="宋体"/>
                              <w:spacing w:val="-6"/>
                              <w:sz w:val="18"/>
                              <w:szCs w:val="18"/>
                              <w:lang w:eastAsia="zh-CN"/>
                            </w:rPr>
                            <w:tab/>
                          </w:r>
                          <w:r>
                            <w:rPr>
                              <w:rFonts w:ascii="宋体" w:hAnsi="宋体" w:eastAsia="宋体" w:cs="宋体"/>
                              <w:sz w:val="18"/>
                              <w:szCs w:val="18"/>
                              <w:lang w:eastAsia="zh-CN"/>
                            </w:rPr>
                            <w:t>缩小(变更)范围</w:t>
                          </w:r>
                        </w:p>
                      </w:txbxContent>
                    </v:textbox>
                  </v:shape>
                  <v:shape id="文本框 12" o:spid="_x0000_s1026" o:spt="202" type="#_x0000_t202" style="position:absolute;left:3547;top:973;height:650;width:1351;" filled="f" stroked="f" coordsize="21600,21600" o:gfxdata="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ebY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179" w:lineRule="exact"/>
                            <w:ind w:left="123"/>
                            <w:rPr>
                              <w:rFonts w:ascii="宋体" w:hAnsi="宋体" w:eastAsia="宋体" w:cs="宋体"/>
                              <w:sz w:val="18"/>
                              <w:szCs w:val="18"/>
                              <w:lang w:eastAsia="zh-CN"/>
                            </w:rPr>
                          </w:pPr>
                          <w:r>
                            <w:rPr>
                              <w:rFonts w:ascii="宋体" w:hAnsi="宋体" w:eastAsia="宋体" w:cs="宋体"/>
                              <w:sz w:val="18"/>
                              <w:szCs w:val="18"/>
                              <w:lang w:eastAsia="zh-CN"/>
                            </w:rPr>
                            <w:t>同意推荐保</w:t>
                          </w:r>
                        </w:p>
                        <w:p>
                          <w:pPr>
                            <w:spacing w:line="234" w:lineRule="exact"/>
                            <w:ind w:left="213"/>
                            <w:rPr>
                              <w:rFonts w:ascii="宋体" w:hAnsi="宋体" w:eastAsia="宋体" w:cs="宋体"/>
                              <w:sz w:val="18"/>
                              <w:szCs w:val="18"/>
                              <w:lang w:eastAsia="zh-CN"/>
                            </w:rPr>
                          </w:pPr>
                          <w:r>
                            <w:rPr>
                              <w:rFonts w:ascii="宋体" w:hAnsi="宋体" w:eastAsia="宋体" w:cs="宋体"/>
                              <w:sz w:val="18"/>
                              <w:szCs w:val="18"/>
                              <w:lang w:eastAsia="zh-CN"/>
                            </w:rPr>
                            <w:t>持或同意扩大</w:t>
                          </w:r>
                        </w:p>
                        <w:p>
                          <w:pPr>
                            <w:spacing w:before="1"/>
                            <w:jc w:val="center"/>
                            <w:rPr>
                              <w:rFonts w:ascii="宋体" w:hAnsi="宋体" w:eastAsia="宋体" w:cs="宋体"/>
                              <w:sz w:val="18"/>
                              <w:szCs w:val="18"/>
                            </w:rPr>
                          </w:pPr>
                          <w:r>
                            <w:rPr>
                              <w:rFonts w:ascii="宋体" w:hAnsi="宋体" w:eastAsia="宋体" w:cs="宋体"/>
                              <w:sz w:val="18"/>
                              <w:szCs w:val="18"/>
                            </w:rPr>
                            <w:t>/缩小(变更)范围</w:t>
                          </w:r>
                        </w:p>
                      </w:txbxContent>
                    </v:textbox>
                  </v:shape>
                  <v:shape id="文本框 11" o:spid="_x0000_s1026" o:spt="202" type="#_x0000_t202" style="position:absolute;left:91;top:1945;height:437;width:1800;" filled="f" stroked="t" coordsize="21600,21600" o:gfxdata="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PYGT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44"/>
                            <w:ind w:left="263"/>
                            <w:rPr>
                              <w:rFonts w:ascii="宋体" w:hAnsi="宋体" w:eastAsia="宋体" w:cs="宋体"/>
                              <w:sz w:val="18"/>
                              <w:szCs w:val="18"/>
                            </w:rPr>
                          </w:pPr>
                          <w:r>
                            <w:rPr>
                              <w:rFonts w:ascii="宋体" w:hAnsi="宋体" w:eastAsia="宋体" w:cs="宋体"/>
                              <w:sz w:val="18"/>
                              <w:szCs w:val="18"/>
                            </w:rPr>
                            <w:t>递交技委会审议</w:t>
                          </w:r>
                        </w:p>
                      </w:txbxContent>
                    </v:textbox>
                  </v:shape>
                  <v:shape id="文本框 10" o:spid="_x0000_s1026" o:spt="202" type="#_x0000_t202" style="position:absolute;left:2243;top:1962;height:420;width:2730;" filled="f" stroked="t" coordsize="21600,21600" o:gfxdata="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1Bnn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44"/>
                            <w:ind w:left="369"/>
                            <w:rPr>
                              <w:rFonts w:ascii="宋体" w:hAnsi="宋体" w:eastAsia="宋体" w:cs="宋体"/>
                              <w:sz w:val="18"/>
                              <w:szCs w:val="18"/>
                              <w:lang w:eastAsia="zh-CN"/>
                            </w:rPr>
                          </w:pPr>
                          <w:r>
                            <w:rPr>
                              <w:rFonts w:ascii="宋体" w:hAnsi="宋体" w:eastAsia="宋体" w:cs="宋体"/>
                              <w:sz w:val="18"/>
                              <w:szCs w:val="18"/>
                              <w:lang w:eastAsia="zh-CN"/>
                            </w:rPr>
                            <w:t>纠正措施，跟踪验证合格</w:t>
                          </w:r>
                        </w:p>
                      </w:txbxContent>
                    </v:textbox>
                  </v:shape>
                  <v:shape id="文本框 9" o:spid="_x0000_s1026" o:spt="202" type="#_x0000_t202" style="position:absolute;left:151;top:2609;height:441;width:1680;" filled="f" stroked="t" coordsize="21600,21600" o:gfxdata="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mLx8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45"/>
                            <w:ind w:left="383"/>
                            <w:rPr>
                              <w:rFonts w:ascii="宋体" w:hAnsi="宋体" w:eastAsia="宋体" w:cs="宋体"/>
                              <w:sz w:val="18"/>
                              <w:szCs w:val="18"/>
                            </w:rPr>
                          </w:pPr>
                          <w:r>
                            <w:rPr>
                              <w:rFonts w:ascii="宋体" w:hAnsi="宋体" w:eastAsia="宋体" w:cs="宋体"/>
                              <w:sz w:val="18"/>
                              <w:szCs w:val="18"/>
                            </w:rPr>
                            <w:t>暂停或撤销</w:t>
                          </w:r>
                        </w:p>
                      </w:txbxContent>
                    </v:textbox>
                  </v:shape>
                  <v:shape id="文本框 8" o:spid="_x0000_s1026" o:spt="202" type="#_x0000_t202" style="position:absolute;left:3038;top:2588;height:400;width:1140;" filled="f" stroked="t" coordsize="21600,21600" o:gfxdata="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oiC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spacing w:before="43"/>
                            <w:ind w:left="3"/>
                            <w:jc w:val="center"/>
                            <w:rPr>
                              <w:rFonts w:ascii="宋体" w:hAnsi="宋体" w:eastAsia="宋体" w:cs="宋体"/>
                              <w:sz w:val="18"/>
                              <w:szCs w:val="18"/>
                            </w:rPr>
                          </w:pPr>
                          <w:r>
                            <w:rPr>
                              <w:rFonts w:ascii="宋体" w:hAnsi="宋体" w:eastAsia="宋体" w:cs="宋体"/>
                              <w:sz w:val="18"/>
                              <w:szCs w:val="18"/>
                            </w:rPr>
                            <w:t>推荐</w:t>
                          </w:r>
                        </w:p>
                      </w:txbxContent>
                    </v:textbox>
                  </v:shape>
                  <v:shape id="文本框 7" o:spid="_x0000_s1026" o:spt="202" type="#_x0000_t202" style="position:absolute;left:89;top:3297;height:426;width:1800;" filled="f" stroked="t" coordsize="21600,21600" o:gfxdata="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BoeQ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44"/>
                            <w:ind w:left="263"/>
                            <w:rPr>
                              <w:rFonts w:ascii="宋体" w:hAnsi="宋体" w:eastAsia="宋体" w:cs="宋体"/>
                              <w:sz w:val="18"/>
                              <w:szCs w:val="18"/>
                            </w:rPr>
                          </w:pPr>
                          <w:r>
                            <w:rPr>
                              <w:rFonts w:ascii="宋体" w:hAnsi="宋体" w:eastAsia="宋体" w:cs="宋体"/>
                              <w:sz w:val="18"/>
                              <w:szCs w:val="18"/>
                            </w:rPr>
                            <w:t>发出通知和公告</w:t>
                          </w:r>
                        </w:p>
                      </w:txbxContent>
                    </v:textbox>
                  </v:shape>
                  <v:shape id="文本框 6" o:spid="_x0000_s1026" o:spt="202" type="#_x0000_t202" style="position:absolute;left:2213;top:3844;height:762;width:2790;" filled="f" stroked="t" coordsize="21600,21600" o:gfxdata="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ZE+K/&#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0mm,0mm,0mm,0mm">
                      <w:txbxContent>
                        <w:p>
                          <w:pPr>
                            <w:tabs>
                              <w:tab w:val="left" w:pos="489"/>
                              <w:tab w:val="left" w:pos="2630"/>
                            </w:tabs>
                            <w:spacing w:before="122" w:line="280" w:lineRule="auto"/>
                            <w:ind w:left="354" w:right="125" w:hanging="243"/>
                            <w:rPr>
                              <w:rFonts w:ascii="宋体" w:hAnsi="宋体" w:eastAsia="宋体" w:cs="宋体"/>
                              <w:sz w:val="18"/>
                              <w:szCs w:val="18"/>
                              <w:lang w:eastAsia="zh-CN"/>
                            </w:rPr>
                          </w:pPr>
                          <w:r>
                            <w:rPr>
                              <w:rFonts w:ascii="Times New Roman" w:hAnsi="Times New Roman" w:eastAsia="Times New Roman" w:cs="Times New Roman"/>
                              <w:sz w:val="18"/>
                              <w:szCs w:val="18"/>
                              <w:lang w:eastAsia="zh-CN"/>
                            </w:rPr>
                            <w:t xml:space="preserve"> </w:t>
                          </w:r>
                          <w:r>
                            <w:rPr>
                              <w:rFonts w:ascii="Times New Roman" w:hAnsi="Times New Roman" w:eastAsia="Times New Roman" w:cs="Times New Roman"/>
                              <w:sz w:val="18"/>
                              <w:szCs w:val="18"/>
                              <w:lang w:eastAsia="zh-CN"/>
                            </w:rPr>
                            <w:tab/>
                          </w:r>
                          <w:r>
                            <w:rPr>
                              <w:rFonts w:ascii="Times New Roman" w:hAnsi="Times New Roman" w:eastAsia="Times New Roman" w:cs="Times New Roman"/>
                              <w:sz w:val="18"/>
                              <w:szCs w:val="18"/>
                              <w:lang w:eastAsia="zh-CN"/>
                            </w:rPr>
                            <w:tab/>
                          </w:r>
                          <w:r>
                            <w:rPr>
                              <w:rFonts w:ascii="宋体" w:hAnsi="宋体" w:eastAsia="宋体" w:cs="宋体"/>
                              <w:sz w:val="18"/>
                              <w:szCs w:val="18"/>
                              <w:lang w:eastAsia="zh-CN"/>
                            </w:rPr>
                            <w:t>批准保持认证注册资格</w:t>
                          </w:r>
                          <w:r>
                            <w:rPr>
                              <w:rFonts w:ascii="宋体" w:hAnsi="宋体" w:eastAsia="宋体" w:cs="宋体"/>
                              <w:sz w:val="18"/>
                              <w:szCs w:val="18"/>
                              <w:lang w:eastAsia="zh-CN"/>
                            </w:rPr>
                            <w:tab/>
                          </w:r>
                          <w:r>
                            <w:rPr>
                              <w:rFonts w:ascii="宋体" w:hAnsi="宋体" w:eastAsia="宋体" w:cs="宋体"/>
                              <w:sz w:val="18"/>
                              <w:szCs w:val="18"/>
                              <w:lang w:eastAsia="zh-CN"/>
                            </w:rPr>
                            <w:t>批准扩大/缩小(变更)范围</w:t>
                          </w:r>
                        </w:p>
                      </w:txbxContent>
                    </v:textbox>
                  </v:shape>
                  <v:shape id="文本框 5" o:spid="_x0000_s1026" o:spt="202" type="#_x0000_t202" style="position:absolute;left:465;top:3957;height:433;width:1050;" filled="f" stroked="t" coordsize="21600,21600" o:gfxdata="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Vtnm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44"/>
                            <w:ind w:left="248"/>
                            <w:rPr>
                              <w:rFonts w:ascii="宋体" w:hAnsi="宋体" w:eastAsia="宋体" w:cs="宋体"/>
                              <w:sz w:val="18"/>
                              <w:szCs w:val="18"/>
                            </w:rPr>
                          </w:pPr>
                          <w:r>
                            <w:rPr>
                              <w:rFonts w:ascii="宋体" w:hAnsi="宋体" w:eastAsia="宋体" w:cs="宋体"/>
                              <w:sz w:val="18"/>
                              <w:szCs w:val="18"/>
                            </w:rPr>
                            <w:t>获证方</w:t>
                          </w:r>
                        </w:p>
                      </w:txbxContent>
                    </v:textbox>
                  </v:shape>
                </v:group>
                <w10:wrap type="none"/>
                <w10:anchorlock/>
              </v:group>
            </w:pict>
          </mc:Fallback>
        </mc:AlternateContent>
      </w:r>
    </w:p>
    <w:p>
      <w:pPr>
        <w:spacing w:before="8"/>
        <w:rPr>
          <w:rFonts w:ascii="宋体" w:hAnsi="宋体" w:eastAsia="宋体" w:cs="宋体"/>
          <w:b/>
          <w:bCs/>
          <w:sz w:val="11"/>
          <w:szCs w:val="11"/>
        </w:rPr>
      </w:pPr>
    </w:p>
    <w:p>
      <w:pPr>
        <w:ind w:left="5740"/>
        <w:rPr>
          <w:rFonts w:ascii="宋体" w:hAnsi="宋体" w:eastAsia="宋体" w:cs="宋体"/>
          <w:sz w:val="20"/>
          <w:szCs w:val="20"/>
        </w:rPr>
      </w:pPr>
      <w:r>
        <w:rPr>
          <w:rFonts w:ascii="宋体" w:hAnsi="宋体" w:eastAsia="宋体" w:cs="宋体"/>
          <w:sz w:val="20"/>
          <w:szCs w:val="20"/>
        </w:rPr>
        <mc:AlternateContent>
          <mc:Choice Requires="wps">
            <w:drawing>
              <wp:inline distT="0" distB="0" distL="114300" distR="114300">
                <wp:extent cx="1143000" cy="290195"/>
                <wp:effectExtent l="4445" t="4445" r="14605" b="10160"/>
                <wp:docPr id="112" name="文本框 120"/>
                <wp:cNvGraphicFramePr/>
                <a:graphic xmlns:a="http://schemas.openxmlformats.org/drawingml/2006/main">
                  <a:graphicData uri="http://schemas.microsoft.com/office/word/2010/wordprocessingShape">
                    <wps:wsp>
                      <wps:cNvSpPr txBox="1"/>
                      <wps:spPr>
                        <a:xfrm>
                          <a:off x="0" y="0"/>
                          <a:ext cx="1143000" cy="290195"/>
                        </a:xfrm>
                        <a:prstGeom prst="rect">
                          <a:avLst/>
                        </a:prstGeom>
                        <a:noFill/>
                        <a:ln w="9525" cap="flat" cmpd="sng">
                          <a:solidFill>
                            <a:srgbClr val="000000"/>
                          </a:solidFill>
                          <a:prstDash val="solid"/>
                          <a:miter/>
                          <a:headEnd type="none" w="med" len="med"/>
                          <a:tailEnd type="none" w="med" len="med"/>
                        </a:ln>
                      </wps:spPr>
                      <wps:txbx>
                        <w:txbxContent>
                          <w:p>
                            <w:pPr>
                              <w:spacing w:before="46"/>
                              <w:ind w:left="264"/>
                              <w:rPr>
                                <w:rFonts w:ascii="宋体" w:hAnsi="宋体" w:eastAsia="宋体" w:cs="宋体"/>
                                <w:sz w:val="18"/>
                                <w:szCs w:val="18"/>
                              </w:rPr>
                            </w:pPr>
                            <w:r>
                              <w:rPr>
                                <w:rFonts w:ascii="宋体" w:hAnsi="宋体" w:eastAsia="宋体" w:cs="宋体"/>
                                <w:sz w:val="18"/>
                                <w:szCs w:val="18"/>
                              </w:rPr>
                              <w:t>发出通知并公告</w:t>
                            </w:r>
                          </w:p>
                        </w:txbxContent>
                      </wps:txbx>
                      <wps:bodyPr lIns="0" tIns="0" rIns="0" bIns="0" upright="1"/>
                    </wps:wsp>
                  </a:graphicData>
                </a:graphic>
              </wp:inline>
            </w:drawing>
          </mc:Choice>
          <mc:Fallback>
            <w:pict>
              <v:shape id="文本框 120" o:spid="_x0000_s1026" o:spt="202" type="#_x0000_t202" style="height:22.85pt;width:90pt;" filled="f" stroked="t" coordsize="21600,21600" o:gfxdata="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UKvLUAAAABAEAAA8AAAAAAAAAAQAg&#10;AAAAIgAAAGRycy9kb3ducmV2LnhtbFBLAQIUABQAAAAIAIdO4kBhWRNtEgIAADUEAAAOAAAAAAAA&#10;AAEAIAAAACMBAABkcnMvZTJvRG9jLnhtbFBLBQYAAAAABgAGAFkBAACnBQAAAAA=&#10;">
                <v:fill on="f" focussize="0,0"/>
                <v:stroke color="#000000" joinstyle="miter"/>
                <v:imagedata o:title=""/>
                <o:lock v:ext="edit" aspectratio="f"/>
                <v:textbox inset="0mm,0mm,0mm,0mm">
                  <w:txbxContent>
                    <w:p>
                      <w:pPr>
                        <w:spacing w:before="46"/>
                        <w:ind w:left="264"/>
                        <w:rPr>
                          <w:rFonts w:ascii="宋体" w:hAnsi="宋体" w:eastAsia="宋体" w:cs="宋体"/>
                          <w:sz w:val="18"/>
                          <w:szCs w:val="18"/>
                        </w:rPr>
                      </w:pPr>
                      <w:r>
                        <w:rPr>
                          <w:rFonts w:ascii="宋体" w:hAnsi="宋体" w:eastAsia="宋体" w:cs="宋体"/>
                          <w:sz w:val="18"/>
                          <w:szCs w:val="18"/>
                        </w:rPr>
                        <w:t>发出通知并公告</w:t>
                      </w:r>
                    </w:p>
                  </w:txbxContent>
                </v:textbox>
                <w10:wrap type="none"/>
                <w10:anchorlock/>
              </v:shape>
            </w:pict>
          </mc:Fallback>
        </mc:AlternateContent>
      </w:r>
    </w:p>
    <w:sectPr>
      <w:pgSz w:w="11910" w:h="16840"/>
      <w:pgMar w:top="1060" w:right="640" w:bottom="280" w:left="6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lang w:val="en-US" w:eastAsia="zh-CN"/>
      </w:rPr>
    </w:pPr>
    <w:r>
      <w:rPr>
        <w:rFonts w:hint="eastAsia"/>
        <w:lang w:val="en-US" w:eastAsia="zh-CN"/>
      </w:rPr>
      <w:drawing>
        <wp:anchor distT="0" distB="0" distL="114300" distR="114300" simplePos="0" relativeHeight="251662336" behindDoc="0" locked="0" layoutInCell="1" allowOverlap="1">
          <wp:simplePos x="0" y="0"/>
          <wp:positionH relativeFrom="column">
            <wp:posOffset>45720</wp:posOffset>
          </wp:positionH>
          <wp:positionV relativeFrom="paragraph">
            <wp:posOffset>-260350</wp:posOffset>
          </wp:positionV>
          <wp:extent cx="569595" cy="547370"/>
          <wp:effectExtent l="0" t="0" r="1905" b="5080"/>
          <wp:wrapNone/>
          <wp:docPr id="155" name="图片 155" descr="38bfed38c0c35b33542e340448dd3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38bfed38c0c35b33542e340448dd3f8"/>
                  <pic:cNvPicPr>
                    <a:picLocks noChangeAspect="1"/>
                  </pic:cNvPicPr>
                </pic:nvPicPr>
                <pic:blipFill>
                  <a:blip r:embed="rId1"/>
                  <a:stretch>
                    <a:fillRect/>
                  </a:stretch>
                </pic:blipFill>
                <pic:spPr>
                  <a:xfrm>
                    <a:off x="0" y="0"/>
                    <a:ext cx="569595" cy="547370"/>
                  </a:xfrm>
                  <a:prstGeom prst="rect">
                    <a:avLst/>
                  </a:prstGeom>
                </pic:spPr>
              </pic:pic>
            </a:graphicData>
          </a:graphic>
        </wp:anchor>
      </w:drawing>
    </w:r>
    <w:r>
      <w:rPr>
        <w:rFonts w:hint="eastAsia"/>
        <w:lang w:val="en-US" w:eastAsia="zh-CN"/>
      </w:rPr>
      <w:t>北京中质晟检测认证有限公司</w:t>
    </w:r>
  </w:p>
  <w:p>
    <w:pPr>
      <w:pStyle w:val="4"/>
      <w:jc w:val="right"/>
      <w:rPr>
        <w:rFonts w:hint="eastAsia" w:eastAsiaTheme="minorEastAsia"/>
        <w:sz w:val="20"/>
        <w:szCs w:val="20"/>
        <w:lang w:val="en-US" w:eastAsia="zh-CN"/>
      </w:rPr>
    </w:pPr>
    <w:r>
      <w:rPr>
        <w:rFonts w:hint="eastAsia"/>
        <w:lang w:val="en-US" w:eastAsia="zh-CN"/>
      </w:rPr>
      <w:t>Beijing CQE Testing and Certification Co., Ltd</w:t>
    </w:r>
  </w:p>
  <w:p>
    <w:pPr>
      <w:spacing w:line="14" w:lineRule="auto"/>
      <w:rPr>
        <w:sz w:val="20"/>
        <w:szCs w:val="20"/>
      </w:rPr>
    </w:pP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5018405"/>
          <wp:effectExtent l="0" t="0" r="2540" b="10795"/>
          <wp:wrapNone/>
          <wp:docPr id="2" name="WordPictureWatermark17428" descr="中质晟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7428" descr="中质晟标识"/>
                  <pic:cNvPicPr>
                    <a:picLocks noChangeAspect="1"/>
                  </pic:cNvPicPr>
                </pic:nvPicPr>
                <pic:blipFill>
                  <a:blip r:embed="rId2">
                    <a:lum bright="69998" contrast="-70001"/>
                  </a:blip>
                  <a:stretch>
                    <a:fillRect/>
                  </a:stretch>
                </pic:blipFill>
                <pic:spPr>
                  <a:xfrm>
                    <a:off x="0" y="0"/>
                    <a:ext cx="5274310" cy="50184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MDk0NTM2NTI1YmEzYzQ5MmQwY2FiOTBkYzg2MjcifQ=="/>
  </w:docVars>
  <w:rsids>
    <w:rsidRoot w:val="00A510D3"/>
    <w:rsid w:val="00021B83"/>
    <w:rsid w:val="00052905"/>
    <w:rsid w:val="000A3876"/>
    <w:rsid w:val="000B787A"/>
    <w:rsid w:val="000D30F4"/>
    <w:rsid w:val="000E272E"/>
    <w:rsid w:val="001514AF"/>
    <w:rsid w:val="001647F0"/>
    <w:rsid w:val="00191CA7"/>
    <w:rsid w:val="001B4CCE"/>
    <w:rsid w:val="002A0C41"/>
    <w:rsid w:val="003027F9"/>
    <w:rsid w:val="003240B2"/>
    <w:rsid w:val="00342151"/>
    <w:rsid w:val="00390509"/>
    <w:rsid w:val="003948BC"/>
    <w:rsid w:val="003B0245"/>
    <w:rsid w:val="003D3237"/>
    <w:rsid w:val="0041242A"/>
    <w:rsid w:val="00421B02"/>
    <w:rsid w:val="00475F1B"/>
    <w:rsid w:val="00480D22"/>
    <w:rsid w:val="004901B3"/>
    <w:rsid w:val="00502066"/>
    <w:rsid w:val="0050756A"/>
    <w:rsid w:val="005428BD"/>
    <w:rsid w:val="00574AFC"/>
    <w:rsid w:val="005805A0"/>
    <w:rsid w:val="005916AD"/>
    <w:rsid w:val="005C1714"/>
    <w:rsid w:val="005C3592"/>
    <w:rsid w:val="00600C2A"/>
    <w:rsid w:val="006348C0"/>
    <w:rsid w:val="00636899"/>
    <w:rsid w:val="006637C0"/>
    <w:rsid w:val="00676A41"/>
    <w:rsid w:val="006A5C85"/>
    <w:rsid w:val="006C014F"/>
    <w:rsid w:val="006C3178"/>
    <w:rsid w:val="006C3225"/>
    <w:rsid w:val="006D3437"/>
    <w:rsid w:val="00705D98"/>
    <w:rsid w:val="0072311A"/>
    <w:rsid w:val="0073055E"/>
    <w:rsid w:val="00756F59"/>
    <w:rsid w:val="00776A8A"/>
    <w:rsid w:val="007E4509"/>
    <w:rsid w:val="00806718"/>
    <w:rsid w:val="008344B4"/>
    <w:rsid w:val="00852631"/>
    <w:rsid w:val="0085313C"/>
    <w:rsid w:val="0087360E"/>
    <w:rsid w:val="008B4DDD"/>
    <w:rsid w:val="008D193F"/>
    <w:rsid w:val="00981B30"/>
    <w:rsid w:val="00983EBF"/>
    <w:rsid w:val="009C369F"/>
    <w:rsid w:val="00A46A74"/>
    <w:rsid w:val="00A510D3"/>
    <w:rsid w:val="00A6513A"/>
    <w:rsid w:val="00A768F1"/>
    <w:rsid w:val="00A77D98"/>
    <w:rsid w:val="00A86E50"/>
    <w:rsid w:val="00B3581D"/>
    <w:rsid w:val="00B5093D"/>
    <w:rsid w:val="00B77541"/>
    <w:rsid w:val="00BB42DD"/>
    <w:rsid w:val="00BD256C"/>
    <w:rsid w:val="00C365EF"/>
    <w:rsid w:val="00C57518"/>
    <w:rsid w:val="00C77C7A"/>
    <w:rsid w:val="00C80F74"/>
    <w:rsid w:val="00C81E2F"/>
    <w:rsid w:val="00CB0D36"/>
    <w:rsid w:val="00CB1554"/>
    <w:rsid w:val="00CF2B90"/>
    <w:rsid w:val="00D340C6"/>
    <w:rsid w:val="00D550DC"/>
    <w:rsid w:val="00D557BC"/>
    <w:rsid w:val="00D561E4"/>
    <w:rsid w:val="00D65CBC"/>
    <w:rsid w:val="00DB5B73"/>
    <w:rsid w:val="00DF6899"/>
    <w:rsid w:val="00E25249"/>
    <w:rsid w:val="00E31411"/>
    <w:rsid w:val="00E414BA"/>
    <w:rsid w:val="00E833EC"/>
    <w:rsid w:val="00E86CA8"/>
    <w:rsid w:val="00E95191"/>
    <w:rsid w:val="00EB0E46"/>
    <w:rsid w:val="00EB51C8"/>
    <w:rsid w:val="00EE6EBC"/>
    <w:rsid w:val="00EF4148"/>
    <w:rsid w:val="00F04FF3"/>
    <w:rsid w:val="00F36B42"/>
    <w:rsid w:val="00F3720F"/>
    <w:rsid w:val="00F77CE2"/>
    <w:rsid w:val="00FA648E"/>
    <w:rsid w:val="00FF2B5E"/>
    <w:rsid w:val="00FF34F2"/>
    <w:rsid w:val="1AE675B5"/>
    <w:rsid w:val="1B74308A"/>
    <w:rsid w:val="22E56226"/>
    <w:rsid w:val="28BA3CD3"/>
    <w:rsid w:val="3EFBCCFA"/>
    <w:rsid w:val="4AE640D4"/>
    <w:rsid w:val="4FDDC819"/>
    <w:rsid w:val="549E4556"/>
    <w:rsid w:val="5E59732C"/>
    <w:rsid w:val="63895D4F"/>
    <w:rsid w:val="66E2519E"/>
    <w:rsid w:val="71C5112F"/>
    <w:rsid w:val="F6EFF6AD"/>
    <w:rsid w:val="F7FDD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17"/>
      <w:ind w:left="474"/>
    </w:pPr>
    <w:rPr>
      <w:rFonts w:ascii="宋体" w:hAnsi="宋体" w:eastAsia="宋体"/>
      <w:sz w:val="21"/>
      <w:szCs w:val="21"/>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unhideWhenUsed/>
    <w:qFormat/>
    <w:uiPriority w:val="2"/>
    <w:tblPr>
      <w:tblCellMar>
        <w:top w:w="0" w:type="dxa"/>
        <w:left w:w="0" w:type="dxa"/>
        <w:bottom w:w="0" w:type="dxa"/>
        <w:right w:w="0" w:type="dxa"/>
      </w:tblCellMar>
    </w:tblPr>
  </w:style>
  <w:style w:type="paragraph" w:customStyle="1" w:styleId="8">
    <w:name w:val="标题 11"/>
    <w:basedOn w:val="1"/>
    <w:qFormat/>
    <w:uiPriority w:val="1"/>
    <w:pPr>
      <w:spacing w:before="61"/>
      <w:ind w:left="474"/>
      <w:outlineLvl w:val="1"/>
    </w:pPr>
    <w:rPr>
      <w:rFonts w:ascii="宋体" w:hAnsi="宋体" w:eastAsia="宋体"/>
      <w:b/>
      <w:bCs/>
      <w:sz w:val="21"/>
      <w:szCs w:val="21"/>
    </w:rPr>
  </w:style>
  <w:style w:type="paragraph" w:customStyle="1"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6"/>
    <w:link w:val="4"/>
    <w:autoRedefine/>
    <w:qFormat/>
    <w:uiPriority w:val="99"/>
    <w:rPr>
      <w:sz w:val="18"/>
      <w:szCs w:val="18"/>
    </w:rPr>
  </w:style>
  <w:style w:type="character" w:customStyle="1" w:styleId="12">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media/image6.png"/><Relationship Id="rId7" Type="http://schemas.openxmlformats.org/officeDocument/2006/relationships/image" Target="media/image5.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5.png"/><Relationship Id="rId16" Type="http://schemas.openxmlformats.org/officeDocument/2006/relationships/image" Target="media/image14.png"/><Relationship Id="rId15" Type="http://schemas.openxmlformats.org/officeDocument/2006/relationships/image" Target="media/image13.png"/><Relationship Id="rId14" Type="http://schemas.openxmlformats.org/officeDocument/2006/relationships/image" Target="media/image12.png"/><Relationship Id="rId13" Type="http://schemas.openxmlformats.org/officeDocument/2006/relationships/image" Target="media/image11.png"/><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6307</Words>
  <Characters>6629</Characters>
  <Lines>50</Lines>
  <Paragraphs>14</Paragraphs>
  <TotalTime>0</TotalTime>
  <ScaleCrop>false</ScaleCrop>
  <LinksUpToDate>false</LinksUpToDate>
  <CharactersWithSpaces>6780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2018-05-20T21:08:00Z</dcterms:created>
  <dc:creator>Administrator</dc:creator>
  <cp:lastModifiedBy>樂</cp:lastModifiedBy>
  <dcterms:modified xsi:type="dcterms:W3CDTF">2024-01-08T01:49:31Z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2016-09-02T00:00:00Z</vt:filetime>
  </property>
  <property fmtid="{D5CDD505-2E9C-101B-9397-08002B2CF9AE}" pid="3" name="Creator">
    <vt:lpwstr>Microsoft® Office Word 2007</vt:lpwstr>
  </property>
  <property fmtid="{D5CDD505-2E9C-101B-9397-08002B2CF9AE}" pid="4" name="LastSaved">
    <vt:filetime>2017-11-30T00:00:00Z</vt:filetime>
  </property>
  <property fmtid="{D5CDD505-2E9C-101B-9397-08002B2CF9AE}" pid="5" name="KSOProductBuildVer">
    <vt:lpwstr>2052-12.1.0.16120</vt:lpwstr>
  </property>
  <property fmtid="{D5CDD505-2E9C-101B-9397-08002B2CF9AE}" pid="6" name="ICV">
    <vt:lpwstr>D161F7BA1CE44795959DEF26F6FA8563_13</vt:lpwstr>
  </property>
</Properties>
</file>