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关于新型冠状病毒感染肺炎疫情防控期间认证审核工作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安排的通知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尊敬的客户：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首先感谢贵公司多年来对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北京中质晟检测认证有限公司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（简称“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”）的支持与厚爱！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color="auto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2020年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月21日，国家卫健委发布2020年1号公告：将新型冠状病毒感染的肺炎纳入《中华人民共和国传染病防治法》规定的乙类传染病，并采取甲类传染病的预防、控制措施。党中央要求把人民生命安全和健康放在第一位，主动作为、特事特办，把疫情防控作为当前最重要的工作来抓，采取更果断、更有力有序、更科学周密举措，有效遏制疫情蔓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在新型冠状病毒引发的肺炎疫情（以下简称“疫情”）发展的特殊时期，为更好地防控疫情、减少人员聚集并阻断疫情传播，为了认证组织人员、审核人员生命和健康，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按照IAFID3:2011《影响认可机构、合格评定机构和获证组织的突发事件或情况的管理》和中国合格评定国家认可委员会（CNAS）的通知要求，结合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认证工作实际情况，制定了《“新型冠状病毒感染肺炎”疫情防控期间保证认证活动有效性的工作方案》，对“疫情”防控期间的现场审核工作做出相应的调整。现就有关调整说明如下：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1286" w:right="0" w:hanging="72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一、暂缓现场审核活动的安排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原则上在“疫情”得到有效控制（即国家宣布“疫情”结束或相关地区解除一级风险防控）前不安排现场审核活动，包括新申请认证组织的初次审核、获证组织持证期间的监督审核以及证书到期前的再认证审核。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二、认证审核工作安排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1、初次审核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即日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起，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正常受理各领域认证申请，按正常的工作程序实施申请评审、审核方案策划、安排文审等工作。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在“疫情”得到有效控制后，请及时与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联系，协商适宜的现场审核时间并积极配合完成现场审核。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2、监督审核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监督审核日期前，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将根据客户的具体情况与您取得联系，您也可随时与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市场部取得联系，填写《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CQE新冠疫情防控期间获证组织管理体系运行情况调查表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》（见附件）并按要求提交有关资料，经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技术评定，认为体系运行是有效的，可视情况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安排远程审核工作，如遇特殊情况可在确认体系运行有效的情况下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推迟监督审核，最长不超过6个月。在“疫情”得到有效控制后，请及时与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协商现场审核时间并积极配合完成现场审核。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3、再认证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认证证书到期前，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将根据客户的具体情况与您取得联系，您也可随时与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市场部取得联系，在“疫情”得到有效控制前，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正常受理再认证申请，按正常的工作程序实施申请评审、审核方案策划、文审等工作。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在“疫情”得到有效控制前，由于工作需要需保持认证资格的，填写《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CQE新冠疫情防控期间获证组织管理体系运行情况调查表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》（见附件）并按要求提交有关资料，经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技术评定，认为体系运行是有效的，可视情况延长证书有效期，最长不超过6个月。在“疫情”得到有效控制后，请及时与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协商现场审核时间并积极配合完成现场审核。再认证活动应在允许的延长期内进行。再认证的有效期依据上一认证周期确定。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4、在“疫情”未得到有效控制期间贵公司希望接受现场审核的，请配合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市场部进行充分沟通，了解当地政府对“疫情”的管控要求；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在保证审核人员健康安全的前提下，就近安排审核任务。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当前是遏制疫情发展的关键时期，我们愿与您携手共渡难关。我们将最大限度地保障客户的利益，请贵公司根据实际情况及时与我们取得联系，感谢您的支持与配合。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70707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邢神伟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：010-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63588815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18311480731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70707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郭佳丽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：010-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65388848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18614050608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E-mail: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cqe_iso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官 网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:www.cqe-iso.com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6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将实时跟进国家及有关地区的政策安排，若后续认证审核工作发生进一步调整，将另行通知。请各贵公司及时关注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CQE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发布的有关信息。感谢您的配合与支持！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right="0" w:firstLine="28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8"/>
          <w:szCs w:val="28"/>
          <w:shd w:val="clear" w:color="auto" w:fill="FFFFFF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EE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EE"/>
          <w:spacing w:val="0"/>
          <w:sz w:val="28"/>
          <w:szCs w:val="28"/>
          <w:u w:val="none"/>
          <w:shd w:val="clear" w:color="auto" w:fill="FFFFFF"/>
        </w:rPr>
        <w:instrText xml:space="preserve"> HYPERLINK "http://www.tirt.org.cn/companyfile/110.html"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EE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8"/>
          <w:szCs w:val="28"/>
          <w:u w:val="none"/>
          <w:shd w:val="clear" w:color="auto" w:fill="FFFFFF"/>
          <w:lang w:eastAsia="zh-CN"/>
        </w:rPr>
        <w:t>CQE新冠疫情防控期间获证组织管理体系运行情况调查表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EE"/>
          <w:spacing w:val="0"/>
          <w:sz w:val="28"/>
          <w:szCs w:val="28"/>
          <w:u w:val="none"/>
          <w:shd w:val="clear" w:color="auto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1286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1287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1287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1287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1287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1287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北京中质晟检测认证有限公司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1287" w:right="785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shd w:val="clear" w:color="auto" w:fill="FFFFFF"/>
        </w:rPr>
        <w:t> </w:t>
      </w:r>
    </w:p>
    <w:p/>
    <w:p/>
    <w:p/>
    <w:p/>
    <w:p/>
    <w:p/>
    <w:p/>
    <w:p/>
    <w:p/>
    <w:p/>
    <w:p/>
    <w:p/>
    <w:p/>
    <w:p/>
    <w:p/>
    <w:p>
      <w:pPr>
        <w:rPr>
          <w:rFonts w:hint="eastAsia"/>
          <w:b w:val="0"/>
          <w:bCs w:val="0"/>
          <w:sz w:val="36"/>
          <w:szCs w:val="44"/>
          <w:lang w:val="en-US" w:eastAsia="zh-CN"/>
        </w:rPr>
      </w:pPr>
      <w:bookmarkStart w:id="0" w:name="_GoBack"/>
      <w:bookmarkEnd w:id="0"/>
    </w:p>
    <w:p>
      <w:pPr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CQE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新冠疫情防控期间获证组织管理体系运行情况调查表</w:t>
      </w:r>
    </w:p>
    <w:tbl>
      <w:tblPr>
        <w:tblStyle w:val="4"/>
        <w:tblW w:w="10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760"/>
        <w:gridCol w:w="439"/>
        <w:gridCol w:w="377"/>
        <w:gridCol w:w="119"/>
        <w:gridCol w:w="2110"/>
        <w:gridCol w:w="508"/>
        <w:gridCol w:w="1605"/>
        <w:gridCol w:w="1077"/>
        <w:gridCol w:w="159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7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组织基本情况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企业名称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ind w:firstLine="7035" w:firstLineChars="33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注册地址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经营地址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联系人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认证领域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Q</w:t>
            </w:r>
            <w:r>
              <w:rPr>
                <w:rFonts w:ascii="宋体" w:hAnsi="宋体" w:eastAsia="宋体"/>
                <w:szCs w:val="21"/>
              </w:rPr>
              <w:t>MS   □EMS   □OHSMS  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HSE</w:t>
            </w:r>
            <w:r>
              <w:rPr>
                <w:rFonts w:ascii="宋体" w:hAnsi="宋体" w:eastAsia="宋体"/>
                <w:szCs w:val="21"/>
              </w:rPr>
              <w:t xml:space="preserve">  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MD13485</w:t>
            </w:r>
            <w:r>
              <w:rPr>
                <w:rFonts w:ascii="宋体" w:hAnsi="宋体" w:eastAsia="宋体"/>
                <w:szCs w:val="21"/>
              </w:rPr>
              <w:t xml:space="preserve">   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SA8000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审核类型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□监督(□第一次监督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□第二次监督</w:t>
            </w:r>
            <w:r>
              <w:rPr>
                <w:rFonts w:ascii="宋体" w:hAnsi="宋体" w:eastAsia="宋体"/>
                <w:szCs w:val="21"/>
              </w:rPr>
              <w:t>)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□再认证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认证范围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体系是否正常运行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□是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</w:t>
            </w:r>
          </w:p>
          <w:p>
            <w:pPr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□否，请写明具体原因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是否有重大变化（如地址变更、认证范围变更、新增外包等）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□否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</w:p>
          <w:p>
            <w:pPr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□是，请写明变化情况（适用时提供附件）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疫情期间是否正常生产经营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□是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</w:t>
            </w:r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□否，拟何时恢复？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所在地政府的疫情防控要求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70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因疫情所致，暂无法进行现场审核，以下部分由企业填写：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01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内审情况</w:t>
            </w:r>
          </w:p>
        </w:tc>
        <w:tc>
          <w:tcPr>
            <w:tcW w:w="260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内审计划：是否按要求的时限实施内审？ </w:t>
            </w:r>
          </w:p>
        </w:tc>
        <w:tc>
          <w:tcPr>
            <w:tcW w:w="5989" w:type="dxa"/>
            <w:gridSpan w:val="5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公司文件要求的内审时间间隔： 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 xml:space="preserve">    个月</w:t>
            </w:r>
            <w:r>
              <w:rPr>
                <w:rFonts w:hint="eastAsia" w:ascii="宋体" w:hAnsi="宋体" w:eastAsia="宋体" w:cs="宋体"/>
                <w:szCs w:val="21"/>
              </w:rPr>
              <w:t>，本次内审按照规定的时间间隔实施，符合要求。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公司于 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 xml:space="preserve">X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日编制了内审计划，内容覆盖所有部门和条款，并于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 xml:space="preserve">X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日按照计划内容实施，符合要求。</w:t>
            </w: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内审员符合其资格要求，无审核本部门的情况。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0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内审提出了几个不符合项？不符合项是否有效关闭？整改情况如何？</w:t>
            </w:r>
          </w:p>
        </w:tc>
        <w:tc>
          <w:tcPr>
            <w:tcW w:w="5989" w:type="dxa"/>
            <w:gridSpan w:val="5"/>
          </w:tcPr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公司内审提出了个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个不符合，具体分布为：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（根据具体数量填，包括描述不符合分布的部门及条款）</w:t>
            </w: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 xml:space="preserve">1. </w:t>
            </w: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 xml:space="preserve">2. </w:t>
            </w: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 xml:space="preserve">3.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以上不符合均得到有效整改并关闭。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03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内审报告是否完整充分？</w:t>
            </w:r>
          </w:p>
        </w:tc>
        <w:tc>
          <w:tcPr>
            <w:tcW w:w="5989" w:type="dxa"/>
            <w:gridSpan w:val="5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公司于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 xml:space="preserve">X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日编制了审核报告，内容充分有效。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01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管评情况</w:t>
            </w:r>
          </w:p>
        </w:tc>
        <w:tc>
          <w:tcPr>
            <w:tcW w:w="260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是否按要求的时限实施管理评审？</w:t>
            </w:r>
          </w:p>
        </w:tc>
        <w:tc>
          <w:tcPr>
            <w:tcW w:w="5989" w:type="dxa"/>
            <w:gridSpan w:val="5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公司文件要求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XX个月内（多长时间）</w:t>
            </w:r>
            <w:r>
              <w:rPr>
                <w:rFonts w:hint="eastAsia" w:ascii="宋体" w:hAnsi="宋体" w:eastAsia="宋体" w:cs="宋体"/>
                <w:szCs w:val="21"/>
              </w:rPr>
              <w:t>需进行一次管理评审。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公司于 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 xml:space="preserve">X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日编制了管评计划，并于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 xml:space="preserve">X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日按照计划内容实施。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0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管理评审的输入和输出是否满足标准要求？</w:t>
            </w:r>
          </w:p>
        </w:tc>
        <w:tc>
          <w:tcPr>
            <w:tcW w:w="5989" w:type="dxa"/>
            <w:gridSpan w:val="5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管理评审输入包括以往管理评审所采取的措施、管理体系内外部因素的变化、顾客满意度和相关方反馈、目标的实现程度等内容，符合标准要求。</w:t>
            </w: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管理评审输出内容包括改进机会、管理体系所需的变更、组织绩效、资源需求等，符合标准要求。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1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0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管理评审提出了几项改进意见？措施是否落实？</w:t>
            </w:r>
          </w:p>
        </w:tc>
        <w:tc>
          <w:tcPr>
            <w:tcW w:w="5989" w:type="dxa"/>
            <w:gridSpan w:val="5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管理评审提出了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X项</w:t>
            </w:r>
            <w:r>
              <w:rPr>
                <w:rFonts w:hint="eastAsia" w:ascii="宋体" w:hAnsi="宋体" w:eastAsia="宋体" w:cs="宋体"/>
                <w:szCs w:val="21"/>
              </w:rPr>
              <w:t>改进措施，具体为：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（描述具体内容，根据实际填写）</w:t>
            </w: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1.</w:t>
            </w: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2.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以上改进措施均得到了落实。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公司对上次管评提出的改进措施的实施情况进行了有效评价。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纠正措施</w:t>
            </w:r>
          </w:p>
        </w:tc>
        <w:tc>
          <w:tcPr>
            <w:tcW w:w="2603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最近一年实施了几项纠正措施？纠正措施是否经验证有效？</w:t>
            </w:r>
          </w:p>
        </w:tc>
        <w:tc>
          <w:tcPr>
            <w:tcW w:w="5989" w:type="dxa"/>
            <w:gridSpan w:val="5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最近一年实施了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X项</w:t>
            </w:r>
            <w:r>
              <w:rPr>
                <w:rFonts w:hint="eastAsia" w:ascii="宋体" w:hAnsi="宋体" w:eastAsia="宋体" w:cs="宋体"/>
                <w:szCs w:val="21"/>
              </w:rPr>
              <w:t>纠正措施，措施均得到了纠正，并验证有效，符合要求。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804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产品/环境/危害检测报告情况</w:t>
            </w:r>
          </w:p>
        </w:tc>
        <w:tc>
          <w:tcPr>
            <w:tcW w:w="5989" w:type="dxa"/>
            <w:gridSpan w:val="5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公司提供了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x、x、x、x（报告名称）</w:t>
            </w: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（EMS和OHSMS一级风险要有环境/危害因素检测报告，要记录检测的结果是否符合要求）</w:t>
            </w:r>
          </w:p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（不适用的填“无”）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380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合规性评价情况（EMS、OHSMS适用）</w:t>
            </w:r>
          </w:p>
        </w:tc>
        <w:tc>
          <w:tcPr>
            <w:tcW w:w="5989" w:type="dxa"/>
            <w:gridSpan w:val="5"/>
          </w:tcPr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Cs w:val="21"/>
              </w:rPr>
              <w:t>公司按照要求的频次实施了合规性评价，上次审核至今未在上级主管部门、地方政府等各类检查中发生违法违规行为。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Cs w:val="21"/>
                <w:u w:val="single"/>
              </w:rPr>
              <w:t>按企业实际情况填写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380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其他说明</w:t>
            </w:r>
          </w:p>
        </w:tc>
        <w:tc>
          <w:tcPr>
            <w:tcW w:w="5989" w:type="dxa"/>
            <w:gridSpan w:val="5"/>
          </w:tcPr>
          <w:p>
            <w:pPr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8" w:type="dxa"/>
            <w:gridSpan w:val="2"/>
          </w:tcPr>
          <w:p>
            <w:pPr>
              <w:spacing w:line="500" w:lineRule="exact"/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填写人</w:t>
            </w:r>
          </w:p>
        </w:tc>
        <w:tc>
          <w:tcPr>
            <w:tcW w:w="3048" w:type="dxa"/>
            <w:gridSpan w:val="4"/>
          </w:tcPr>
          <w:p>
            <w:pPr>
              <w:spacing w:line="500" w:lineRule="exact"/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90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填写日期</w:t>
            </w:r>
          </w:p>
        </w:tc>
        <w:tc>
          <w:tcPr>
            <w:tcW w:w="2794" w:type="dxa"/>
            <w:gridSpan w:val="2"/>
          </w:tcPr>
          <w:p>
            <w:pPr>
              <w:spacing w:line="50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470" w:type="dxa"/>
            <w:gridSpan w:val="11"/>
          </w:tcPr>
          <w:p>
            <w:pPr>
              <w:spacing w:line="5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以下部分由认证机构填写：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470" w:type="dxa"/>
            <w:gridSpan w:val="11"/>
          </w:tcPr>
          <w:p>
            <w:pPr>
              <w:pStyle w:val="8"/>
              <w:spacing w:line="360" w:lineRule="auto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因疫情所致，我机构暂时无法对该企业进行现场审核，基于以上收集信息，做出如下评估结果：</w:t>
            </w:r>
          </w:p>
          <w:p>
            <w:pPr>
              <w:pStyle w:val="8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该企业体系运行基本正常，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其监督、再认证审核</w:t>
            </w:r>
            <w:r>
              <w:rPr>
                <w:rFonts w:hint="eastAsia" w:ascii="宋体" w:hAnsi="宋体" w:eastAsia="宋体" w:cs="宋体"/>
                <w:szCs w:val="21"/>
              </w:rPr>
              <w:t>可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以安排远程审核</w:t>
            </w:r>
          </w:p>
          <w:p>
            <w:pPr>
              <w:pStyle w:val="8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该企业体系运行基本正常，其监督审核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可以</w:t>
            </w:r>
            <w:r>
              <w:rPr>
                <w:rFonts w:hint="eastAsia" w:ascii="宋体" w:hAnsi="宋体" w:eastAsia="宋体" w:cs="宋体"/>
                <w:szCs w:val="21"/>
              </w:rPr>
              <w:t>推迟实施（不超过</w:t>
            </w:r>
            <w:r>
              <w:rPr>
                <w:rFonts w:ascii="宋体" w:hAnsi="宋体" w:eastAsia="宋体" w:cs="宋体"/>
                <w:color w:val="0000FF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个月）</w:t>
            </w:r>
          </w:p>
          <w:p>
            <w:pPr>
              <w:pStyle w:val="8"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□该企业体系运行基本正常，其再认证审核可以推迟实施，证书有效期可延长（不超过</w:t>
            </w:r>
            <w:r>
              <w:rPr>
                <w:rFonts w:ascii="宋体" w:hAnsi="宋体" w:eastAsia="宋体" w:cs="宋体"/>
                <w:color w:val="0000FF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个月）</w:t>
            </w:r>
          </w:p>
          <w:p>
            <w:pPr>
              <w:pStyle w:val="8"/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□该企业管理体系运行不正常，建议□暂停□撤销证书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75" w:type="dxa"/>
            <w:gridSpan w:val="5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评估人</w:t>
            </w:r>
          </w:p>
        </w:tc>
        <w:tc>
          <w:tcPr>
            <w:tcW w:w="2619" w:type="dxa"/>
            <w:gridSpan w:val="2"/>
          </w:tcPr>
          <w:p>
            <w:pPr>
              <w:pStyle w:val="8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841" w:type="dxa"/>
            <w:gridSpan w:val="3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评估日期</w:t>
            </w:r>
          </w:p>
        </w:tc>
        <w:tc>
          <w:tcPr>
            <w:tcW w:w="2635" w:type="dxa"/>
          </w:tcPr>
          <w:p>
            <w:pPr>
              <w:pStyle w:val="8"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75" w:type="dxa"/>
            <w:gridSpan w:val="5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批准人</w:t>
            </w:r>
          </w:p>
        </w:tc>
        <w:tc>
          <w:tcPr>
            <w:tcW w:w="2619" w:type="dxa"/>
            <w:gridSpan w:val="2"/>
          </w:tcPr>
          <w:p>
            <w:pPr>
              <w:pStyle w:val="8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841" w:type="dxa"/>
            <w:gridSpan w:val="3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批准日期</w:t>
            </w:r>
          </w:p>
        </w:tc>
        <w:tc>
          <w:tcPr>
            <w:tcW w:w="2635" w:type="dxa"/>
          </w:tcPr>
          <w:p>
            <w:pPr>
              <w:pStyle w:val="8"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E56EE"/>
    <w:rsid w:val="61194CFD"/>
    <w:rsid w:val="637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列表段落1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2677</Words>
  <Characters>2861</Characters>
  <Paragraphs>38</Paragraphs>
  <TotalTime>3</TotalTime>
  <ScaleCrop>false</ScaleCrop>
  <LinksUpToDate>false</LinksUpToDate>
  <CharactersWithSpaces>3019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2022-04-07T06:27:00Z</dcterms:created>
  <dc:creator>康凯</dc:creator>
  <cp:lastModifiedBy>樂</cp:lastModifiedBy>
  <dcterms:modified xsi:type="dcterms:W3CDTF">2022-04-11T02:13:59Z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C70AC1E048A94A89B178BBA291CAED9B</vt:lpwstr>
  </property>
</Properties>
</file>